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629F2" w14:textId="120845B4" w:rsidR="003D2D2F" w:rsidRPr="00F24C04" w:rsidRDefault="003D2D2F" w:rsidP="003D2D2F">
      <w:pPr>
        <w:spacing w:after="0" w:line="240" w:lineRule="auto"/>
        <w:jc w:val="center"/>
        <w:rPr>
          <w:rFonts w:ascii="Calibri" w:hAnsi="Calibri" w:cs="Calibri"/>
          <w:b/>
          <w:bCs/>
          <w:sz w:val="20"/>
          <w:szCs w:val="20"/>
        </w:rPr>
      </w:pPr>
      <w:r w:rsidRPr="00F24C04">
        <w:rPr>
          <w:rFonts w:ascii="Calibri" w:hAnsi="Calibri" w:cs="Calibri"/>
          <w:b/>
          <w:bCs/>
          <w:sz w:val="20"/>
          <w:szCs w:val="20"/>
        </w:rPr>
        <w:t>OPŠTI USLOVI POSLOVANJA</w:t>
      </w:r>
    </w:p>
    <w:p w14:paraId="0E33BA5F" w14:textId="263BD3FD" w:rsidR="003D2D2F" w:rsidRPr="00F24C04" w:rsidRDefault="003D2D2F" w:rsidP="003D2D2F">
      <w:pPr>
        <w:spacing w:after="0" w:line="240" w:lineRule="auto"/>
        <w:jc w:val="center"/>
        <w:rPr>
          <w:rFonts w:ascii="Calibri" w:hAnsi="Calibri" w:cs="Calibri"/>
          <w:b/>
          <w:bCs/>
          <w:sz w:val="20"/>
          <w:szCs w:val="20"/>
        </w:rPr>
      </w:pPr>
      <w:r w:rsidRPr="00F24C04">
        <w:rPr>
          <w:rFonts w:ascii="Calibri" w:hAnsi="Calibri" w:cs="Calibri"/>
          <w:b/>
          <w:bCs/>
          <w:sz w:val="20"/>
          <w:szCs w:val="20"/>
        </w:rPr>
        <w:t xml:space="preserve">ZA TRANSAKCIONE RAČUNE FIZIČKIH </w:t>
      </w:r>
      <w:r w:rsidR="00FD33BD">
        <w:rPr>
          <w:rFonts w:ascii="Calibri" w:hAnsi="Calibri" w:cs="Calibri"/>
          <w:b/>
          <w:bCs/>
          <w:sz w:val="20"/>
          <w:szCs w:val="20"/>
        </w:rPr>
        <w:t>LICA</w:t>
      </w:r>
    </w:p>
    <w:p w14:paraId="30D67961" w14:textId="77777777" w:rsidR="003D2D2F" w:rsidRPr="00F24C04" w:rsidRDefault="003D2D2F" w:rsidP="003D2D2F">
      <w:pPr>
        <w:spacing w:after="0" w:line="240" w:lineRule="auto"/>
        <w:jc w:val="center"/>
        <w:rPr>
          <w:rFonts w:ascii="Calibri" w:hAnsi="Calibri" w:cs="Calibri"/>
          <w:sz w:val="20"/>
          <w:szCs w:val="20"/>
        </w:rPr>
      </w:pPr>
    </w:p>
    <w:p w14:paraId="1923D8A5" w14:textId="77777777" w:rsidR="003D2D2F" w:rsidRPr="00F24C04" w:rsidRDefault="003D2D2F" w:rsidP="003D2D2F">
      <w:pPr>
        <w:spacing w:after="0" w:line="240" w:lineRule="auto"/>
        <w:jc w:val="center"/>
        <w:rPr>
          <w:rFonts w:ascii="Calibri" w:hAnsi="Calibri" w:cs="Calibri"/>
          <w:sz w:val="20"/>
          <w:szCs w:val="20"/>
        </w:rPr>
      </w:pPr>
    </w:p>
    <w:p w14:paraId="7BD64447" w14:textId="69959259" w:rsidR="003D2D2F" w:rsidRPr="00F24C04" w:rsidRDefault="003D2D2F" w:rsidP="003D2D2F">
      <w:pPr>
        <w:spacing w:after="0" w:line="240" w:lineRule="auto"/>
        <w:rPr>
          <w:rFonts w:ascii="Calibri" w:hAnsi="Calibri" w:cs="Calibri"/>
          <w:sz w:val="20"/>
          <w:szCs w:val="20"/>
        </w:rPr>
      </w:pPr>
      <w:r w:rsidRPr="00F24C04">
        <w:rPr>
          <w:rFonts w:ascii="Calibri" w:hAnsi="Calibri" w:cs="Calibri"/>
          <w:b/>
          <w:bCs/>
          <w:sz w:val="20"/>
          <w:szCs w:val="20"/>
        </w:rPr>
        <w:t>I UVODNE ODREDBE</w:t>
      </w:r>
    </w:p>
    <w:p w14:paraId="769D086D" w14:textId="7777777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Ovim Opštim uslovima poslovanja za transakcione račune fizičkih lica (u daljem tekstu: Opšti uslovi), ZIRAAT BANK MONTENEGRO AD (u daljem tekstu: Banka) pruža korisnicima platnih usluga informacije o korišćenju platnih usluga, naknadama, kamatnim stopama i kursu, komunikaciji s Bankom, zaštitnim i korektivnim mjerama, izmjenama i raskidu okvirnog ugovora i pravnoj zaštiti.</w:t>
      </w:r>
    </w:p>
    <w:p w14:paraId="1D8ADB20" w14:textId="28020106"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Banka ovim Opštim uslovima takođe utvrđuje uslove otvaranja, vođenja i ukidanja transakcionih računa fizičkih lica. Informacije prije izvršenja Platne transakcije</w:t>
      </w:r>
      <w:r w:rsidR="002730AA">
        <w:rPr>
          <w:rFonts w:ascii="Calibri" w:hAnsi="Calibri" w:cs="Calibri"/>
          <w:sz w:val="20"/>
          <w:szCs w:val="20"/>
        </w:rPr>
        <w:t xml:space="preserve"> </w:t>
      </w:r>
      <w:r w:rsidRPr="00F24C04">
        <w:rPr>
          <w:rFonts w:ascii="Calibri" w:hAnsi="Calibri" w:cs="Calibri"/>
          <w:sz w:val="20"/>
          <w:szCs w:val="20"/>
        </w:rPr>
        <w:t>sadržane</w:t>
      </w:r>
      <w:r w:rsidR="002730AA">
        <w:rPr>
          <w:rFonts w:ascii="Calibri" w:hAnsi="Calibri" w:cs="Calibri"/>
          <w:sz w:val="20"/>
          <w:szCs w:val="20"/>
        </w:rPr>
        <w:t xml:space="preserve"> </w:t>
      </w:r>
      <w:r w:rsidRPr="00F24C04">
        <w:rPr>
          <w:rFonts w:ascii="Calibri" w:hAnsi="Calibri" w:cs="Calibri"/>
          <w:sz w:val="20"/>
          <w:szCs w:val="20"/>
        </w:rPr>
        <w:t>su u ovim Opštim uslovima, posebnim opštim uslovima za uslugu/proizvod koju su ugovorili Banka i korisnik platnih usluga, Terminskom planu izvršenja platnih transakcija (u daljem tekstu: Terminski Plan), Tarifama naknada platnih transakcija za fizička lica (u daljem tekstu: „Tarife naknada”) i Kursnoj listi Banke.</w:t>
      </w:r>
    </w:p>
    <w:p w14:paraId="6D31E796" w14:textId="77777777" w:rsidR="003D2D2F" w:rsidRPr="00F24C04" w:rsidRDefault="003D2D2F" w:rsidP="003D2D2F">
      <w:pPr>
        <w:spacing w:after="0" w:line="240" w:lineRule="auto"/>
        <w:jc w:val="both"/>
        <w:rPr>
          <w:rFonts w:ascii="Calibri" w:hAnsi="Calibri" w:cs="Calibri"/>
          <w:sz w:val="20"/>
          <w:szCs w:val="20"/>
        </w:rPr>
      </w:pPr>
    </w:p>
    <w:p w14:paraId="7650E475" w14:textId="14C555AA" w:rsidR="003D2D2F" w:rsidRPr="00F24C04" w:rsidRDefault="003D2D2F" w:rsidP="003D2D2F">
      <w:pPr>
        <w:spacing w:after="0" w:line="240" w:lineRule="auto"/>
        <w:jc w:val="both"/>
        <w:rPr>
          <w:rFonts w:ascii="Calibri" w:hAnsi="Calibri" w:cs="Calibri"/>
          <w:b/>
          <w:bCs/>
          <w:sz w:val="20"/>
          <w:szCs w:val="20"/>
        </w:rPr>
      </w:pPr>
      <w:r w:rsidRPr="00F24C04">
        <w:rPr>
          <w:rFonts w:ascii="Calibri" w:hAnsi="Calibri" w:cs="Calibri"/>
          <w:b/>
          <w:bCs/>
          <w:sz w:val="20"/>
          <w:szCs w:val="20"/>
        </w:rPr>
        <w:t>Pruža</w:t>
      </w:r>
      <w:r w:rsidR="00051886">
        <w:rPr>
          <w:rFonts w:ascii="Calibri" w:hAnsi="Calibri" w:cs="Calibri"/>
          <w:b/>
          <w:bCs/>
          <w:sz w:val="20"/>
          <w:szCs w:val="20"/>
        </w:rPr>
        <w:t xml:space="preserve">lac </w:t>
      </w:r>
      <w:r w:rsidRPr="00F24C04">
        <w:rPr>
          <w:rFonts w:ascii="Calibri" w:hAnsi="Calibri" w:cs="Calibri"/>
          <w:b/>
          <w:bCs/>
          <w:sz w:val="20"/>
          <w:szCs w:val="20"/>
        </w:rPr>
        <w:t>platnih usluga</w:t>
      </w:r>
    </w:p>
    <w:p w14:paraId="26A3FDA3" w14:textId="200493AD"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ZIRAAT BANK MONTENEGRO AD je u smislu Zakona o platnom prometu ("Sl. list Crne Gore", br. 062/13 od 31.12.2013, 006/14 od 04.02.2014, 111/22 od 07.10.2022, 007/23 od 20.01.2023 015/25 od 20.02.2025. godine</w:t>
      </w:r>
      <w:r w:rsidR="00FD33BD">
        <w:rPr>
          <w:rFonts w:ascii="Calibri" w:hAnsi="Calibri" w:cs="Calibri"/>
          <w:sz w:val="20"/>
          <w:szCs w:val="20"/>
        </w:rPr>
        <w:t xml:space="preserve"> i</w:t>
      </w:r>
      <w:r w:rsidR="00FD33BD" w:rsidRPr="00FD33BD">
        <w:rPr>
          <w:rFonts w:ascii="Calibri" w:hAnsi="Calibri" w:cs="Calibri"/>
          <w:sz w:val="20"/>
          <w:szCs w:val="20"/>
        </w:rPr>
        <w:t xml:space="preserve"> 140/25 od 01.12.2025)</w:t>
      </w:r>
      <w:r w:rsidR="00FD33BD">
        <w:rPr>
          <w:rFonts w:ascii="Calibri" w:hAnsi="Calibri" w:cs="Calibri"/>
          <w:sz w:val="20"/>
          <w:szCs w:val="20"/>
        </w:rPr>
        <w:t xml:space="preserve"> </w:t>
      </w:r>
      <w:r w:rsidRPr="00F24C04">
        <w:rPr>
          <w:rFonts w:ascii="Calibri" w:hAnsi="Calibri" w:cs="Calibri"/>
          <w:sz w:val="20"/>
          <w:szCs w:val="20"/>
        </w:rPr>
        <w:t>), (u daljem tekstu: „Zakon“), pruža</w:t>
      </w:r>
      <w:r w:rsidR="00FD33BD">
        <w:rPr>
          <w:rFonts w:ascii="Calibri" w:hAnsi="Calibri" w:cs="Calibri"/>
          <w:sz w:val="20"/>
          <w:szCs w:val="20"/>
        </w:rPr>
        <w:t>lac</w:t>
      </w:r>
      <w:r w:rsidRPr="00F24C04">
        <w:rPr>
          <w:rFonts w:ascii="Calibri" w:hAnsi="Calibri" w:cs="Calibri"/>
          <w:sz w:val="20"/>
          <w:szCs w:val="20"/>
        </w:rPr>
        <w:t xml:space="preserve"> usluga platnog prometa, a na osnovu odobrenja koje je izdato od strane Centralne banke Crne Gore, Rješenjem broj O.br.0101-4014/71-2 od 06.04.2015. godine.</w:t>
      </w:r>
    </w:p>
    <w:p w14:paraId="0A38018D" w14:textId="77777777" w:rsidR="003D2D2F" w:rsidRPr="00F24C04" w:rsidRDefault="003D2D2F" w:rsidP="003D2D2F">
      <w:pPr>
        <w:spacing w:after="0" w:line="240" w:lineRule="auto"/>
        <w:jc w:val="both"/>
        <w:rPr>
          <w:rFonts w:ascii="Calibri" w:hAnsi="Calibri" w:cs="Calibri"/>
          <w:sz w:val="20"/>
          <w:szCs w:val="20"/>
        </w:rPr>
      </w:pPr>
    </w:p>
    <w:p w14:paraId="4FB68F9F" w14:textId="7777777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Adresa Banke: Ul. Slobode 84, Podgorica</w:t>
      </w:r>
    </w:p>
    <w:p w14:paraId="108F7CDD" w14:textId="47F33962"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Registarski broj: 4-0009452</w:t>
      </w:r>
    </w:p>
    <w:p w14:paraId="3E8CC707" w14:textId="163ACB89"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Matični broj: 03048136</w:t>
      </w:r>
    </w:p>
    <w:p w14:paraId="39BC3701" w14:textId="27FB604B"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Broj poslovnog računa: 575-1-22</w:t>
      </w:r>
    </w:p>
    <w:p w14:paraId="0496E494" w14:textId="6B58D6DA"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SWIFT: TCZBMEPG</w:t>
      </w:r>
    </w:p>
    <w:p w14:paraId="2BCBB29F" w14:textId="6C4BD13E"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Telefonski broj: +382 20 442 200</w:t>
      </w:r>
    </w:p>
    <w:p w14:paraId="409041B9" w14:textId="5717F67F"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Fax: 382 20 442 200</w:t>
      </w:r>
    </w:p>
    <w:p w14:paraId="79362661" w14:textId="6A854D2D"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E- mail adresa: office@ziraatbank.me</w:t>
      </w:r>
    </w:p>
    <w:p w14:paraId="3CA9E127" w14:textId="52DE889F"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 xml:space="preserve">Web stranica: </w:t>
      </w:r>
      <w:hyperlink r:id="rId12" w:history="1">
        <w:r w:rsidRPr="00F24C04">
          <w:rPr>
            <w:rStyle w:val="Hyperlink"/>
            <w:rFonts w:ascii="Calibri" w:hAnsi="Calibri" w:cs="Calibri"/>
            <w:sz w:val="20"/>
            <w:szCs w:val="20"/>
          </w:rPr>
          <w:t>http://www.ziraatbank.me</w:t>
        </w:r>
      </w:hyperlink>
    </w:p>
    <w:p w14:paraId="4BA8C64D" w14:textId="329296A4"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Kontrolni organ: Centralna banka Crne Gore</w:t>
      </w:r>
    </w:p>
    <w:p w14:paraId="5E637523" w14:textId="77777777" w:rsidR="003D2D2F" w:rsidRPr="00F24C04" w:rsidRDefault="003D2D2F" w:rsidP="003D2D2F">
      <w:pPr>
        <w:spacing w:after="0" w:line="240" w:lineRule="auto"/>
        <w:jc w:val="both"/>
        <w:rPr>
          <w:rFonts w:ascii="Calibri" w:hAnsi="Calibri" w:cs="Calibri"/>
          <w:sz w:val="20"/>
          <w:szCs w:val="20"/>
        </w:rPr>
      </w:pPr>
    </w:p>
    <w:p w14:paraId="3C342246" w14:textId="0887727A"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b/>
          <w:bCs/>
          <w:sz w:val="20"/>
          <w:szCs w:val="20"/>
        </w:rPr>
        <w:t>Područje primjene</w:t>
      </w:r>
    </w:p>
    <w:p w14:paraId="3713A881" w14:textId="18A34B1E"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Ovim Opštim uslovima, u skladu sa Opštim uslovima poslovanja Ziraat Bank Montenegro, uređuju se prava i obaveze</w:t>
      </w:r>
      <w:r w:rsidR="002730AA">
        <w:rPr>
          <w:rFonts w:ascii="Calibri" w:hAnsi="Calibri" w:cs="Calibri"/>
          <w:sz w:val="20"/>
          <w:szCs w:val="20"/>
        </w:rPr>
        <w:t xml:space="preserve"> </w:t>
      </w:r>
      <w:r w:rsidRPr="00F24C04">
        <w:rPr>
          <w:rFonts w:ascii="Calibri" w:hAnsi="Calibri" w:cs="Calibri"/>
          <w:sz w:val="20"/>
          <w:szCs w:val="20"/>
        </w:rPr>
        <w:t>Banke, kod otvaranja, vođenja i ukidanja transakcionih računa (u daljem tekstu: Račun) fizičkih lica i pružanja platnih usluga.</w:t>
      </w:r>
    </w:p>
    <w:p w14:paraId="5E677375" w14:textId="7777777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Opšti uslovi odnose se na nacionalne i međunarodne platne transakcije.</w:t>
      </w:r>
    </w:p>
    <w:p w14:paraId="537747D7" w14:textId="3ADFCEB2"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Opštim uslovima uređuju se uslovi zaključenja i prestanka Ugovora o otvaranju, vođenju i ukidanju transakcionog računa za fizička lica.</w:t>
      </w:r>
    </w:p>
    <w:p w14:paraId="220BF23A" w14:textId="45BDE0B4"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Ovi Opšti uslovi, zajedno sa Ugovorom o otvaranju, vođenju i ukidanju transakcionog računa za fizička lica, Terminskim planom, Tarifama naknada i Kursnom listom, čine Okvirni ugovor.</w:t>
      </w:r>
    </w:p>
    <w:p w14:paraId="74C26DFF" w14:textId="20FBB22B"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 xml:space="preserve">Opšti uslovi, Terminski plan, Tarife naknada i Kursna lista dostupni su u štampanom obliku u svim ekspoziturama Banke kao i na internet stranici Banke: </w:t>
      </w:r>
      <w:hyperlink r:id="rId13" w:history="1">
        <w:r w:rsidRPr="00F24C04">
          <w:rPr>
            <w:rStyle w:val="Hyperlink"/>
            <w:rFonts w:ascii="Calibri" w:hAnsi="Calibri" w:cs="Calibri"/>
            <w:sz w:val="20"/>
            <w:szCs w:val="20"/>
          </w:rPr>
          <w:t>http://www.ziraatbank.me</w:t>
        </w:r>
      </w:hyperlink>
      <w:r w:rsidRPr="00F24C04">
        <w:rPr>
          <w:rFonts w:ascii="Calibri" w:hAnsi="Calibri" w:cs="Calibri"/>
          <w:sz w:val="20"/>
          <w:szCs w:val="20"/>
        </w:rPr>
        <w:t>.</w:t>
      </w:r>
    </w:p>
    <w:p w14:paraId="4B6425CD" w14:textId="09892186" w:rsidR="00F24C04" w:rsidRPr="00F24C04" w:rsidRDefault="003D2D2F" w:rsidP="00F24C04">
      <w:pPr>
        <w:rPr>
          <w:rFonts w:ascii="Calibri" w:hAnsi="Calibri" w:cs="Calibri"/>
          <w:sz w:val="20"/>
          <w:szCs w:val="20"/>
        </w:rPr>
      </w:pPr>
      <w:r w:rsidRPr="00F24C04">
        <w:rPr>
          <w:rFonts w:ascii="Calibri" w:hAnsi="Calibri" w:cs="Calibri"/>
          <w:sz w:val="20"/>
          <w:szCs w:val="20"/>
        </w:rPr>
        <w:br w:type="page"/>
      </w:r>
    </w:p>
    <w:p w14:paraId="4AD01464" w14:textId="756C00B5"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b/>
          <w:bCs/>
          <w:sz w:val="20"/>
          <w:szCs w:val="20"/>
        </w:rPr>
        <w:lastRenderedPageBreak/>
        <w:t>Značenje izraza</w:t>
      </w:r>
    </w:p>
    <w:p w14:paraId="4A86C045" w14:textId="2541C0C7" w:rsidR="003D2D2F" w:rsidRPr="00F24C04" w:rsidRDefault="003D2D2F" w:rsidP="003D2D2F">
      <w:pPr>
        <w:spacing w:after="0" w:line="240" w:lineRule="auto"/>
        <w:jc w:val="both"/>
        <w:rPr>
          <w:rFonts w:ascii="Calibri" w:hAnsi="Calibri" w:cs="Calibri"/>
          <w:sz w:val="20"/>
          <w:szCs w:val="20"/>
        </w:rPr>
      </w:pPr>
      <w:r w:rsidRPr="00F24C04">
        <w:rPr>
          <w:rFonts w:ascii="Calibri" w:hAnsi="Calibri" w:cs="Calibri"/>
          <w:sz w:val="20"/>
          <w:szCs w:val="20"/>
        </w:rPr>
        <w:t>Pojedini izrazi upotrijebljeni u ovim Opštim uslovima imaju sljedeća značenja:</w:t>
      </w:r>
    </w:p>
    <w:p w14:paraId="1E57FF82" w14:textId="66DECD1D" w:rsidR="003D2D2F" w:rsidRPr="00F24C04" w:rsidRDefault="003D2D2F" w:rsidP="003D2D2F">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Akta Banke</w:t>
      </w:r>
      <w:r w:rsidRPr="00F24C04">
        <w:rPr>
          <w:rFonts w:ascii="Calibri" w:hAnsi="Calibri" w:cs="Calibri"/>
          <w:sz w:val="20"/>
          <w:szCs w:val="20"/>
        </w:rPr>
        <w:t xml:space="preserve"> su svi dokumenti i odluke što ih u propisanoj proceduri donose nadležni organi Banke i koji su korisniku platnih usluga dostupni putem pojedinih distributivnih kanala, a uređuju prava, ovlašćenja i obaveze korisnika platnih usluga i svih ostalih osoba koje preuzimaju prava i obaveze prema Banci kao i Banke same (npr</w:t>
      </w:r>
      <w:r w:rsidR="66CE0B50" w:rsidRPr="3F7D3209">
        <w:rPr>
          <w:rFonts w:ascii="Calibri" w:hAnsi="Calibri" w:cs="Calibri"/>
          <w:sz w:val="20"/>
          <w:szCs w:val="20"/>
        </w:rPr>
        <w:t>.</w:t>
      </w:r>
      <w:r w:rsidR="470C9548" w:rsidRPr="3F7D3209">
        <w:rPr>
          <w:rFonts w:ascii="Calibri" w:hAnsi="Calibri" w:cs="Calibri"/>
          <w:sz w:val="20"/>
          <w:szCs w:val="20"/>
        </w:rPr>
        <w:t>:</w:t>
      </w:r>
      <w:r w:rsidRPr="00F24C04">
        <w:rPr>
          <w:rFonts w:ascii="Calibri" w:hAnsi="Calibri" w:cs="Calibri"/>
          <w:sz w:val="20"/>
          <w:szCs w:val="20"/>
        </w:rPr>
        <w:t xml:space="preserve"> Opšti uslovi poslovanja, Posebni opšti uslovi za pojedine proizvode, Tarife naknada i sl.);</w:t>
      </w:r>
    </w:p>
    <w:p w14:paraId="578907E8" w14:textId="409921E9" w:rsidR="003D2D2F" w:rsidRPr="00F24C04" w:rsidRDefault="003D2D2F" w:rsidP="003D2D2F">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Distributivni kanali</w:t>
      </w:r>
      <w:r w:rsidRPr="00F24C04">
        <w:rPr>
          <w:rFonts w:ascii="Calibri" w:hAnsi="Calibri" w:cs="Calibri"/>
          <w:sz w:val="20"/>
          <w:szCs w:val="20"/>
        </w:rPr>
        <w:t xml:space="preserve"> predstavljaju sve načine i sredstva preko kojih je moguć pristup, ugovaranje i korišćenje Bančinih proizvoda i usluga. U samom tekstu Opštih uslova pojam Distributivni kanali može značiti: ekspozitura Banke, internet stranica Banke i sl</w:t>
      </w:r>
      <w:r w:rsidR="470C9548" w:rsidRPr="3F7D3209">
        <w:rPr>
          <w:rFonts w:ascii="Calibri" w:hAnsi="Calibri" w:cs="Calibri"/>
          <w:sz w:val="20"/>
          <w:szCs w:val="20"/>
        </w:rPr>
        <w:t>.</w:t>
      </w:r>
      <w:r w:rsidR="6EE1B5E1" w:rsidRPr="3F7D3209">
        <w:rPr>
          <w:rFonts w:ascii="Calibri" w:hAnsi="Calibri" w:cs="Calibri"/>
          <w:sz w:val="20"/>
          <w:szCs w:val="20"/>
        </w:rPr>
        <w:t>;</w:t>
      </w:r>
    </w:p>
    <w:p w14:paraId="17172DE8" w14:textId="23B4A5E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Korisnik platnih usluga</w:t>
      </w:r>
      <w:r w:rsidRPr="00F24C04">
        <w:rPr>
          <w:rFonts w:ascii="Calibri" w:hAnsi="Calibri" w:cs="Calibri"/>
          <w:sz w:val="20"/>
          <w:szCs w:val="20"/>
        </w:rPr>
        <w:t xml:space="preserve"> je pravno lice, organ državne uprave i dio stranog društva (u daljem tekstu: pravno lice), preduzetnik i drugo lice koja obavlja djelatnost u skladu sa propisima (u daljem tekstu: preduzetnik) i fizičko lice, koje koristi platnu uslugu u svojstvu platioca i/ili primaoca plaćanja;</w:t>
      </w:r>
    </w:p>
    <w:p w14:paraId="6F48EAE8" w14:textId="5C5F2BB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Platna transakcija</w:t>
      </w:r>
      <w:r w:rsidRPr="00F24C04">
        <w:rPr>
          <w:rFonts w:ascii="Calibri" w:hAnsi="Calibri" w:cs="Calibri"/>
          <w:sz w:val="20"/>
          <w:szCs w:val="20"/>
        </w:rPr>
        <w:t xml:space="preserve"> je uplata, isplata ili prenos novčanih sredstava, inicirana od platioca, u njegovo ime ili od primaoca plaćanja, bez obzira na obaveze između platioca i primaoca plaćanja;</w:t>
      </w:r>
    </w:p>
    <w:p w14:paraId="5B68A703" w14:textId="45BA49D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Platna transakcija na daljinu</w:t>
      </w:r>
      <w:r w:rsidRPr="00F24C04">
        <w:rPr>
          <w:rFonts w:ascii="Calibri" w:hAnsi="Calibri" w:cs="Calibri"/>
          <w:sz w:val="20"/>
          <w:szCs w:val="20"/>
        </w:rPr>
        <w:t xml:space="preserve"> je platna transakcija koja je inicirana putem interneta ili uređaja koji se može koristiti za komunikaciju na daljinu;</w:t>
      </w:r>
    </w:p>
    <w:p w14:paraId="58DC0B1C" w14:textId="7FCAF1E7"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Prihvatanje platnih transakcija</w:t>
      </w:r>
      <w:r w:rsidRPr="00F24C04">
        <w:rPr>
          <w:rFonts w:ascii="Calibri" w:hAnsi="Calibri" w:cs="Calibri"/>
          <w:sz w:val="20"/>
          <w:szCs w:val="20"/>
        </w:rPr>
        <w:t xml:space="preserve"> je platna usluga kojom pružalac platnih usluga, na osnovu ugovora sa primaocem plaćanja o prihvatanju i obradi platnih transakcija, vrši prenos novčanih sredstava primaocu plaćanja;</w:t>
      </w:r>
    </w:p>
    <w:p w14:paraId="0CA31607" w14:textId="62CD116F"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Platilac</w:t>
      </w:r>
      <w:r w:rsidRPr="00F24C04">
        <w:rPr>
          <w:rFonts w:ascii="Calibri" w:hAnsi="Calibri" w:cs="Calibri"/>
          <w:sz w:val="20"/>
          <w:szCs w:val="20"/>
        </w:rPr>
        <w:t xml:space="preserve"> je fizičko ili pravno lice koje ima račun za plaćanje i daje nalog ili saglasnost za plaćanje sa tog računa ili fizičko ili pravno lice koje nema račun za plaćanje i daje nalog za plaćanje;</w:t>
      </w:r>
    </w:p>
    <w:p w14:paraId="0533779C" w14:textId="64656F23"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Primalac plaćanja</w:t>
      </w:r>
      <w:r w:rsidRPr="00F24C04">
        <w:rPr>
          <w:rFonts w:ascii="Calibri" w:hAnsi="Calibri" w:cs="Calibri"/>
          <w:sz w:val="20"/>
          <w:szCs w:val="20"/>
        </w:rPr>
        <w:t xml:space="preserve"> je fizičko ili pravno lice kojem su namijenjena novčana sredstva koja su predmet platne transakcije; </w:t>
      </w:r>
    </w:p>
    <w:p w14:paraId="6790D0C0" w14:textId="312238E2"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3F7D3209">
        <w:rPr>
          <w:rFonts w:ascii="Calibri" w:hAnsi="Calibri" w:cs="Calibri"/>
          <w:b/>
          <w:sz w:val="20"/>
          <w:szCs w:val="20"/>
        </w:rPr>
        <w:t xml:space="preserve">Kreditna institucija </w:t>
      </w:r>
      <w:r w:rsidRPr="00F24C04">
        <w:rPr>
          <w:rFonts w:ascii="Calibri" w:hAnsi="Calibri" w:cs="Calibri"/>
          <w:sz w:val="20"/>
          <w:szCs w:val="20"/>
        </w:rPr>
        <w:t>je pravno lice koje se bavi poslovima primanja novčanih depozita i drugih povratnih sredstava i odobravanja kredita za sopstveni račun;</w:t>
      </w:r>
    </w:p>
    <w:p w14:paraId="39A53728" w14:textId="06295E0F"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Potrošač</w:t>
      </w:r>
      <w:r w:rsidRPr="00F24C04">
        <w:rPr>
          <w:rFonts w:ascii="Calibri" w:hAnsi="Calibri" w:cs="Calibri"/>
          <w:sz w:val="20"/>
          <w:szCs w:val="20"/>
        </w:rPr>
        <w:t xml:space="preserve"> je fizičko lice koje zaključuje ugovor o platnim uslugama obuhvaćenim ovim zakonom u svrhe koje nijesu namijenjene njegovoj djelatnosti, poslovanju ili zanimanju;</w:t>
      </w:r>
    </w:p>
    <w:p w14:paraId="1241D878" w14:textId="61EA148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Novčana doznaka</w:t>
      </w:r>
      <w:r w:rsidRPr="00F24C04">
        <w:rPr>
          <w:rFonts w:ascii="Calibri" w:hAnsi="Calibri" w:cs="Calibri"/>
          <w:sz w:val="20"/>
          <w:szCs w:val="20"/>
        </w:rPr>
        <w:t xml:space="preserve"> je platna usluga pri kojoj se primaju novčana sredstva od platioca, bez otvaranja računa za plaćanje na ime platioca ili primaoca plaćanja, isključivo radi prenosa odgovarajućeg iznosa sredstava primaocu plaćanja ili drugom pružaocu platnih usluga koji djeluje za primaoca plaćanja i/ili se ta sredstva primaju za primaoca plaćanja i stavljaju na raspolaganje tom primaocu plaćanja;</w:t>
      </w:r>
    </w:p>
    <w:p w14:paraId="031A2C65" w14:textId="5926218D"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Novčana sredstva</w:t>
      </w:r>
      <w:r w:rsidRPr="00F24C04">
        <w:rPr>
          <w:rFonts w:ascii="Calibri" w:hAnsi="Calibri" w:cs="Calibri"/>
          <w:sz w:val="20"/>
          <w:szCs w:val="20"/>
        </w:rPr>
        <w:t xml:space="preserve"> su gotov novac (novčanice i kovani novac), sredstva na računu i elektronski novac;</w:t>
      </w:r>
    </w:p>
    <w:p w14:paraId="22A0FC28" w14:textId="1E25C608" w:rsidR="004B0C1B"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Nalog za plaćanje</w:t>
      </w:r>
      <w:r w:rsidRPr="00F24C04">
        <w:rPr>
          <w:rFonts w:ascii="Calibri" w:hAnsi="Calibri" w:cs="Calibri"/>
          <w:sz w:val="20"/>
          <w:szCs w:val="20"/>
        </w:rPr>
        <w:t xml:space="preserve"> je instrukcija koju platilac ili primalac plaćanja podnosi pružaocu platnih usluga kojom se traži izvršavanje platne transakcije;</w:t>
      </w:r>
    </w:p>
    <w:p w14:paraId="6CC50785" w14:textId="77777777" w:rsidR="00956420" w:rsidRPr="00956420" w:rsidRDefault="00956420" w:rsidP="00956420">
      <w:pPr>
        <w:pStyle w:val="ListParagraph"/>
        <w:numPr>
          <w:ilvl w:val="0"/>
          <w:numId w:val="1"/>
        </w:numPr>
        <w:spacing w:after="0" w:line="240" w:lineRule="auto"/>
        <w:jc w:val="both"/>
        <w:rPr>
          <w:rFonts w:ascii="Calibri" w:hAnsi="Calibri" w:cs="Calibri"/>
          <w:sz w:val="20"/>
          <w:szCs w:val="20"/>
        </w:rPr>
      </w:pPr>
      <w:r w:rsidRPr="00956420">
        <w:rPr>
          <w:rFonts w:ascii="Calibri" w:hAnsi="Calibri" w:cs="Calibri"/>
          <w:b/>
          <w:bCs/>
          <w:sz w:val="20"/>
          <w:szCs w:val="20"/>
        </w:rPr>
        <w:t>Kanal za iniciranje plaćanja</w:t>
      </w:r>
      <w:r w:rsidRPr="00956420">
        <w:rPr>
          <w:rFonts w:ascii="Calibri" w:hAnsi="Calibri" w:cs="Calibri"/>
          <w:sz w:val="20"/>
          <w:szCs w:val="20"/>
        </w:rPr>
        <w:t xml:space="preserve"> je svaka metoda, uređaj ili postupak putem kojeg platilac dostavlja pružaocu platnih usluga nalog za plaćanje za izvršavanje kreditnog transfera, uključujući internet bankarstvo, aplikaciju mobilnog bankarstva ili na bilo koji drugi način u prostorijama pružaoca platnih usluga;</w:t>
      </w:r>
    </w:p>
    <w:p w14:paraId="0F34679C" w14:textId="380CE603" w:rsidR="004B0C1B" w:rsidRPr="00956420" w:rsidRDefault="004B0C1B" w:rsidP="00956420">
      <w:pPr>
        <w:pStyle w:val="ListParagraph"/>
        <w:numPr>
          <w:ilvl w:val="0"/>
          <w:numId w:val="1"/>
        </w:numPr>
        <w:spacing w:after="0" w:line="240" w:lineRule="auto"/>
        <w:jc w:val="both"/>
        <w:rPr>
          <w:rFonts w:ascii="Calibri" w:hAnsi="Calibri" w:cs="Calibri"/>
          <w:sz w:val="20"/>
          <w:szCs w:val="20"/>
        </w:rPr>
      </w:pPr>
      <w:r w:rsidRPr="00956420">
        <w:rPr>
          <w:rFonts w:ascii="Calibri" w:hAnsi="Calibri" w:cs="Calibri"/>
          <w:b/>
          <w:bCs/>
          <w:sz w:val="20"/>
          <w:szCs w:val="20"/>
        </w:rPr>
        <w:t>Datum valute</w:t>
      </w:r>
      <w:r w:rsidRPr="00956420">
        <w:rPr>
          <w:rFonts w:ascii="Calibri" w:hAnsi="Calibri" w:cs="Calibri"/>
          <w:sz w:val="20"/>
          <w:szCs w:val="20"/>
        </w:rPr>
        <w:t xml:space="preserve"> je referentno vrijeme koje pružalac platnih usluga koristi za obračunavanje kamata na novčana sredstva, zadužena ili odobrena na račun za plaćanje;</w:t>
      </w:r>
    </w:p>
    <w:p w14:paraId="68779446" w14:textId="61E0E44B"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Referentni kurs</w:t>
      </w:r>
      <w:r w:rsidRPr="00F24C04">
        <w:rPr>
          <w:rFonts w:ascii="Calibri" w:hAnsi="Calibri" w:cs="Calibri"/>
          <w:sz w:val="20"/>
          <w:szCs w:val="20"/>
        </w:rPr>
        <w:t xml:space="preserve"> je kurs koji se koristi kao osnovica pri preračunavanju valute, a koji pružalac platnih usluga učini dostupnim ili koji potiče iz javno dostupnog izvora;</w:t>
      </w:r>
    </w:p>
    <w:p w14:paraId="4E804202" w14:textId="2AE9211F"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Referentna kamatna stopa</w:t>
      </w:r>
      <w:r w:rsidRPr="00F24C04">
        <w:rPr>
          <w:rFonts w:ascii="Calibri" w:hAnsi="Calibri" w:cs="Calibri"/>
          <w:sz w:val="20"/>
          <w:szCs w:val="20"/>
        </w:rPr>
        <w:t xml:space="preserve"> je kamatna stopa koja se upotrebljava kao osnovica za obračun kamate koja će se primjenjivati i koja potiče iz javno dostupnog izvora;</w:t>
      </w:r>
    </w:p>
    <w:p w14:paraId="297114E1" w14:textId="0BA2FDF8"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Provjera autentičnosti</w:t>
      </w:r>
      <w:r w:rsidRPr="00F24C04">
        <w:rPr>
          <w:rFonts w:ascii="Calibri" w:hAnsi="Calibri" w:cs="Calibri"/>
          <w:sz w:val="20"/>
          <w:szCs w:val="20"/>
        </w:rPr>
        <w:t xml:space="preserve"> je postupak koji pružaocu platnih usluga omogućava provjeru identiteta korisnika platnih usluga ili valjanosti upotrebe određenog platnog instrumenta, uključujući upotrebu personalizovanih sigurnosnih podataka korisnika;</w:t>
      </w:r>
    </w:p>
    <w:p w14:paraId="723AC085" w14:textId="06F5DC14"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Pouzdana provjera</w:t>
      </w:r>
      <w:r w:rsidRPr="00F24C04">
        <w:rPr>
          <w:rFonts w:ascii="Calibri" w:hAnsi="Calibri" w:cs="Calibri"/>
          <w:sz w:val="20"/>
          <w:szCs w:val="20"/>
        </w:rPr>
        <w:t xml:space="preserve"> autentičnosti klijenta je provjera autentičnosti na osnovu upotrebe dva ili više elemenata koji spadaju u kategoriju znanja, posjedovanja i svojstvenosti koji su međusobno nezavisni, a koje samo korisnik zna i posjeduje, što znači da kršenje jednog ne umanjuje pouzdanost drugih i koja je osmišljena na takav način da štiti povjerljivost podataka čija se autentičnost provjerava;</w:t>
      </w:r>
    </w:p>
    <w:p w14:paraId="52F8A4C7" w14:textId="21089B99"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Personalizovani sigurnosni podaci</w:t>
      </w:r>
      <w:r w:rsidRPr="00F24C04">
        <w:rPr>
          <w:rFonts w:ascii="Calibri" w:hAnsi="Calibri" w:cs="Calibri"/>
          <w:sz w:val="20"/>
          <w:szCs w:val="20"/>
        </w:rPr>
        <w:t xml:space="preserve"> su personalizovane karakteristike koje pružalac platnih usluga daje korisniku platnih usluga radi provjere autentičnosti;</w:t>
      </w:r>
    </w:p>
    <w:p w14:paraId="27D646E1" w14:textId="6245F620"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Osjetljivi podaci o plaćanju</w:t>
      </w:r>
      <w:r w:rsidRPr="00F24C04">
        <w:rPr>
          <w:rFonts w:ascii="Calibri" w:hAnsi="Calibri" w:cs="Calibri"/>
          <w:sz w:val="20"/>
          <w:szCs w:val="20"/>
        </w:rPr>
        <w:t xml:space="preserve"> su podaci koji se mogu koristiti za izvršenje prevare, uključujući personalizovane sigurnosne podatke, s tim da, za aktivnosti pružaoca usluge iniciranja plaćanja i </w:t>
      </w:r>
      <w:r w:rsidRPr="00F24C04">
        <w:rPr>
          <w:rFonts w:ascii="Calibri" w:hAnsi="Calibri" w:cs="Calibri"/>
          <w:sz w:val="20"/>
          <w:szCs w:val="20"/>
        </w:rPr>
        <w:lastRenderedPageBreak/>
        <w:t>pružaoca usluge pružanja informacija o računu, ime vlasnika računa i broj računa ne predstavljaju osjetljive podatke o plaćanju;</w:t>
      </w:r>
    </w:p>
    <w:p w14:paraId="6269DE62" w14:textId="310016A6"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Jedinstvena identifikaciona oznaka</w:t>
      </w:r>
      <w:r w:rsidRPr="00F24C04">
        <w:rPr>
          <w:rFonts w:ascii="Calibri" w:hAnsi="Calibri" w:cs="Calibri"/>
          <w:sz w:val="20"/>
          <w:szCs w:val="20"/>
        </w:rPr>
        <w:t xml:space="preserve"> je kombinacija slova, brojeva ili simbola koju pružalac platnih usluga odredi korisniku platnih usluga, a koju korisnik platnih usluga mora navesti kako bi se jasno odredio drugi korisnik platnih usluga i/ili njegov račun za plaćanje koji se upotrebljava u platnoj transakciji;</w:t>
      </w:r>
    </w:p>
    <w:p w14:paraId="12853BBB" w14:textId="6B719CCB"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Platni instrument</w:t>
      </w:r>
      <w:r w:rsidRPr="00F24C04">
        <w:rPr>
          <w:rFonts w:ascii="Calibri" w:hAnsi="Calibri" w:cs="Calibri"/>
          <w:sz w:val="20"/>
          <w:szCs w:val="20"/>
        </w:rPr>
        <w:t xml:space="preserve"> je personalizovano sredstvo i/ili skup postupaka ugovorenih između korisnika platnih usluga i pružaoca platnih usluga koje korisnik platnih usluga primjenjuje za iniciranje naloga za plaćanje;</w:t>
      </w:r>
    </w:p>
    <w:p w14:paraId="1C513E84" w14:textId="00990452"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Izdavanje platnih instrumenata</w:t>
      </w:r>
      <w:r w:rsidRPr="00F24C04">
        <w:rPr>
          <w:rFonts w:ascii="Calibri" w:hAnsi="Calibri" w:cs="Calibri"/>
          <w:sz w:val="20"/>
          <w:szCs w:val="20"/>
        </w:rPr>
        <w:t xml:space="preserve"> je platna usluga kojom se pružalac platnih usluga, na osnovu ugovora sa platiocem, obavezuje da platiocu izda platni instrument za iniciranje i obradu njegovih platnih transakcija;</w:t>
      </w:r>
    </w:p>
    <w:p w14:paraId="73D80FAA" w14:textId="094778E9"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Platni brend</w:t>
      </w:r>
      <w:r w:rsidRPr="00F24C04">
        <w:rPr>
          <w:rFonts w:ascii="Calibri" w:hAnsi="Calibri" w:cs="Calibri"/>
          <w:sz w:val="20"/>
          <w:szCs w:val="20"/>
        </w:rPr>
        <w:t xml:space="preserve"> je materijalni ili digitalni naziv, termin, znak, simbol ili njihova kombinacija, kojima se označava kartična platna šema u okviru koje se izvršavaju platne transakcije na osnovu platne kartice;</w:t>
      </w:r>
    </w:p>
    <w:p w14:paraId="0F897729" w14:textId="15F64230"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Povezani platni brendovi </w:t>
      </w:r>
      <w:r w:rsidRPr="00F24C04">
        <w:rPr>
          <w:rFonts w:ascii="Calibri" w:hAnsi="Calibri" w:cs="Calibri"/>
          <w:sz w:val="20"/>
          <w:szCs w:val="20"/>
        </w:rPr>
        <w:t>(co-badging) predstavlja uključivanje dva ili više platnih brendova ili aplikacija za plaćanje istog platnog brenda na isti platni instrument;</w:t>
      </w:r>
    </w:p>
    <w:p w14:paraId="12815E2C" w14:textId="2355EB9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Platna kartica</w:t>
      </w:r>
      <w:r w:rsidRPr="00F24C04">
        <w:rPr>
          <w:rFonts w:ascii="Calibri" w:hAnsi="Calibri" w:cs="Calibri"/>
          <w:sz w:val="20"/>
          <w:szCs w:val="20"/>
        </w:rPr>
        <w:t xml:space="preserve"> je platni instrument koji omogućava njenom imaocu plaćanje roba i usluga preko prihvatnog uređaja ili na daljinu i/ili koje omogućava isplatu gotovog novca, odnosno korišćenje drugih usluga na bankomatu ili drugom samouslužnom uređaju;</w:t>
      </w:r>
    </w:p>
    <w:p w14:paraId="08067A01" w14:textId="323CC2C3"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Sredstvo za komunikaciju na daljinu</w:t>
      </w:r>
      <w:r w:rsidRPr="00F24C04">
        <w:rPr>
          <w:rFonts w:ascii="Calibri" w:hAnsi="Calibri" w:cs="Calibri"/>
          <w:sz w:val="20"/>
          <w:szCs w:val="20"/>
        </w:rPr>
        <w:t xml:space="preserve"> je sredstvo koje se može upotrijebiti za zaključenje ugovora o platnim uslugama bez istovremene fizičke prisutnosti pružaoca platnih usluga i korisnika platnih usluga;</w:t>
      </w:r>
    </w:p>
    <w:p w14:paraId="7B833ECB" w14:textId="60087111"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Trajni medij</w:t>
      </w:r>
      <w:r w:rsidRPr="00F24C04">
        <w:rPr>
          <w:rFonts w:ascii="Calibri" w:hAnsi="Calibri" w:cs="Calibri"/>
          <w:sz w:val="20"/>
          <w:szCs w:val="20"/>
        </w:rPr>
        <w:t xml:space="preserve"> je sredstvo koje korisniku platnih usluga omogućava čuvanje podataka upućenih lično njemu na način da mu ti podaci ostanu dostupni za buduću upotrebu tokom perioda primjerenom svrsi podataka i koji omogućava reprodukovanje sačuvanih podataka u nepromijenjenom obliku;</w:t>
      </w:r>
    </w:p>
    <w:p w14:paraId="750CE80E" w14:textId="3EE6808A"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Elektronska komunikaciona mreža</w:t>
      </w:r>
      <w:r w:rsidRPr="00F24C04">
        <w:rPr>
          <w:rFonts w:ascii="Calibri" w:hAnsi="Calibri" w:cs="Calibri"/>
          <w:sz w:val="20"/>
          <w:szCs w:val="20"/>
        </w:rPr>
        <w:t xml:space="preserve"> je elektronska komunikaciona mreža u skladu sa zakonom kojim se uređuju elektronske komunikacije;</w:t>
      </w:r>
    </w:p>
    <w:p w14:paraId="0B2F5A19" w14:textId="2BDE0ABF"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Elektronska komunikaciona usluga</w:t>
      </w:r>
      <w:r w:rsidRPr="00F24C04">
        <w:rPr>
          <w:rFonts w:ascii="Calibri" w:hAnsi="Calibri" w:cs="Calibri"/>
          <w:sz w:val="20"/>
          <w:szCs w:val="20"/>
        </w:rPr>
        <w:t xml:space="preserve"> je elektronska komunikaciona usluga u skladu sa zakonom kojim se uređuju elektronske komunikacije;</w:t>
      </w:r>
    </w:p>
    <w:p w14:paraId="32A0320C" w14:textId="004F0859"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Elektronska platna transakcija</w:t>
      </w:r>
      <w:r w:rsidRPr="00F24C04">
        <w:rPr>
          <w:rFonts w:ascii="Calibri" w:hAnsi="Calibri" w:cs="Calibri"/>
          <w:sz w:val="20"/>
          <w:szCs w:val="20"/>
        </w:rPr>
        <w:t xml:space="preserve"> je platna transakcija inicirana i izvršena na način koji uključuje korišćenje elektronske platforme ili uređaja, a ne obuhvata platne transakcije inicirane nalogom za plaćanje u papirnoj formi, putem pošte ili telefona;</w:t>
      </w:r>
    </w:p>
    <w:p w14:paraId="46ACBC58" w14:textId="600082F7"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Digitalni sadržaj</w:t>
      </w:r>
      <w:r w:rsidRPr="00F24C04">
        <w:rPr>
          <w:rFonts w:ascii="Calibri" w:hAnsi="Calibri" w:cs="Calibri"/>
          <w:sz w:val="20"/>
          <w:szCs w:val="20"/>
        </w:rPr>
        <w:t xml:space="preserve"> je roba ili usluge koje se proizvode i isporučuju u digitalnom obliku, čija je upotreba ili potrošnja ograničena na tehnički uređaj i koja ni na koji način ne uključuje korišćenje ili potrošnju fizičke robe ili usluga;Online povezivanje je povezivanje putem javno dostupne komunikacione mreže (npr. interneta) pružaoca i korisnika određene usluge;</w:t>
      </w:r>
    </w:p>
    <w:p w14:paraId="6BC24878" w14:textId="0EAD2F1A"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Radni dan</w:t>
      </w:r>
      <w:r w:rsidRPr="00F24C04">
        <w:rPr>
          <w:rFonts w:ascii="Calibri" w:hAnsi="Calibri" w:cs="Calibri"/>
          <w:sz w:val="20"/>
          <w:szCs w:val="20"/>
        </w:rPr>
        <w:t xml:space="preserve"> je dio dana u kome pružalac platnih usluga platioca ili pružalac platnih usluga primaoca plaćanja, koji učestvuje u izvršavanju platne transakcije, posluje i omogućava izvršavanje platne transakcije korisniku platnih usluga;</w:t>
      </w:r>
    </w:p>
    <w:p w14:paraId="713D8894" w14:textId="24F4A51B" w:rsidR="004B0C1B"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Kreditni transfer</w:t>
      </w:r>
      <w:r w:rsidRPr="00F24C04">
        <w:rPr>
          <w:rFonts w:ascii="Calibri" w:hAnsi="Calibri" w:cs="Calibri"/>
          <w:sz w:val="20"/>
          <w:szCs w:val="20"/>
        </w:rPr>
        <w:t xml:space="preserve"> je platna usluga kojom se račun za plaćanje primaoca plaćanja odobrava za platnu transakciju ili niz platnih transakcija na teret računa za plaćanje platioca, od strane pružaoca platnih usluga kod kojeg se vodi račun za plaćanje platioca, na osnovu naloga za plaćanje koji daje platilac;</w:t>
      </w:r>
    </w:p>
    <w:p w14:paraId="488C9CF4" w14:textId="01E62B09" w:rsidR="00762B4D" w:rsidRPr="00326520" w:rsidRDefault="00762B4D" w:rsidP="00762B4D">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Instant kreditni transfer</w:t>
      </w:r>
      <w:r w:rsidRPr="00051886">
        <w:rPr>
          <w:rFonts w:ascii="Calibri" w:hAnsi="Calibri" w:cs="Calibri"/>
          <w:sz w:val="20"/>
          <w:szCs w:val="20"/>
        </w:rPr>
        <w:t xml:space="preserve"> je vrsta kreditnog transfera koja se realizuje kontinuirano i bez prekida, 24 časa dnevno, tokom svih kalendarskih dana, pri čemu se nalog za plaćanje obrađuje i sredstva se stavljaju na raspolaganje primaocu u roku koji ne prelazi 10 sekundi od momenta prijema naloga, a primjenjuje se isključivo na nacionalne kreditne transfere u eurima;</w:t>
      </w:r>
    </w:p>
    <w:p w14:paraId="32225047" w14:textId="69D84EEC"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Direktno zaduženje</w:t>
      </w:r>
      <w:r w:rsidRPr="00F24C04">
        <w:rPr>
          <w:rFonts w:ascii="Calibri" w:hAnsi="Calibri" w:cs="Calibri"/>
          <w:sz w:val="20"/>
          <w:szCs w:val="20"/>
        </w:rPr>
        <w:t xml:space="preserve"> je platna usluga za zaduženje računa za plaćanje platioca, pri čemu je platna transakcija inicirana od strane primaoca plaćanja na osnovu saglasnosti platioca date primaocu plaćanja, pružaocu platnih usluga primaoca plaćanja ili pružaocu platnih usluga platioca;</w:t>
      </w:r>
    </w:p>
    <w:p w14:paraId="696E926D" w14:textId="2A58AFD2"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Usluga iniciranja plaćanja</w:t>
      </w:r>
      <w:r w:rsidRPr="00F24C04">
        <w:rPr>
          <w:rFonts w:ascii="Calibri" w:hAnsi="Calibri" w:cs="Calibri"/>
          <w:sz w:val="20"/>
          <w:szCs w:val="20"/>
        </w:rPr>
        <w:t xml:space="preserve"> je platna usluga iniciranja naloga za plaćanje na zahtjev korisnika platnih usluga koji se odnosi na račun za plaćanje koji vodi drugi pružalac platnih usluga;</w:t>
      </w:r>
    </w:p>
    <w:p w14:paraId="51F4493F" w14:textId="275DCDFA"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Usluga pružanja informacija o računu</w:t>
      </w:r>
      <w:r w:rsidRPr="00F24C04">
        <w:rPr>
          <w:rFonts w:ascii="Calibri" w:hAnsi="Calibri" w:cs="Calibri"/>
          <w:sz w:val="20"/>
          <w:szCs w:val="20"/>
        </w:rPr>
        <w:t xml:space="preserve"> je platna usluga koja se pruža uz online povezivanje, kojom se pružaju konsolidovane informacije o jednom ili više računa za plaćanje koje korisnik platnih usluga ima kod drugog pružaoca platnih usluga ili kod više pružalaca platnih usluga;</w:t>
      </w:r>
    </w:p>
    <w:p w14:paraId="23AAD413" w14:textId="0E580093"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Pružalac platnih usluga koji vodi račun</w:t>
      </w:r>
      <w:r w:rsidRPr="00F24C04">
        <w:rPr>
          <w:rFonts w:ascii="Calibri" w:hAnsi="Calibri" w:cs="Calibri"/>
          <w:sz w:val="20"/>
          <w:szCs w:val="20"/>
        </w:rPr>
        <w:t xml:space="preserve"> je pružalac platnih usluga koji platiocu otvara i vodi račune za plaćanje;Pružalac usluge iniciranja plaćanja je pružalac platnih usluga koji kao platna institucija obavlja usluge iz člana 2 stav 1 tačka 7 zakona;</w:t>
      </w:r>
    </w:p>
    <w:p w14:paraId="6B969CBD" w14:textId="611AAE97"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lastRenderedPageBreak/>
        <w:t>Pružalac usluge informacija o računu</w:t>
      </w:r>
      <w:r w:rsidRPr="00F24C04">
        <w:rPr>
          <w:rFonts w:ascii="Calibri" w:hAnsi="Calibri" w:cs="Calibri"/>
          <w:sz w:val="20"/>
          <w:szCs w:val="20"/>
        </w:rPr>
        <w:t xml:space="preserve"> je pružalac platnih usluga koji obavlja isključivo usluge iz člana 2 stav 1 tačka 8 Zakona;</w:t>
      </w:r>
    </w:p>
    <w:p w14:paraId="21CD4DBA" w14:textId="57A8B09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Nacionalna platna transakcija</w:t>
      </w:r>
      <w:r w:rsidRPr="00F24C04">
        <w:rPr>
          <w:rFonts w:ascii="Calibri" w:hAnsi="Calibri" w:cs="Calibri"/>
          <w:sz w:val="20"/>
          <w:szCs w:val="20"/>
        </w:rPr>
        <w:t xml:space="preserve"> je platna transakcija u čijem izvršavanju učestvuju pružalac platnih usluga platioca i/ ili pružalac platnih usluga primaoca plaćanja koji platne usluge pružaju na teritoriji Crne Gore;</w:t>
      </w:r>
    </w:p>
    <w:p w14:paraId="35196337" w14:textId="77777777" w:rsidR="00375CC9" w:rsidRPr="00051886" w:rsidRDefault="00375CC9" w:rsidP="00375CC9">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RTGS sistem</w:t>
      </w:r>
      <w:r w:rsidRPr="00051886">
        <w:rPr>
          <w:rFonts w:ascii="Calibri" w:hAnsi="Calibri" w:cs="Calibri"/>
          <w:sz w:val="20"/>
          <w:szCs w:val="20"/>
        </w:rPr>
        <w:t xml:space="preserve"> (Real-Time Gross Settlement) predstavlja platni sistem u kojem se svaka platna transakcija između učesnika obračunava i poravnava pojedinačno, po bruto osnovu, sa izvršenjem u stvarnom vremenu tokom perioda rada sistema;</w:t>
      </w:r>
    </w:p>
    <w:p w14:paraId="29FFF7F8" w14:textId="0A930A5F" w:rsidR="00375CC9" w:rsidRPr="00051886" w:rsidRDefault="00375CC9" w:rsidP="00375CC9">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DNS sistem</w:t>
      </w:r>
      <w:r w:rsidRPr="00051886">
        <w:rPr>
          <w:rFonts w:ascii="Calibri" w:hAnsi="Calibri" w:cs="Calibri"/>
          <w:sz w:val="20"/>
          <w:szCs w:val="20"/>
        </w:rPr>
        <w:t xml:space="preserve"> (Deferred Net Settlement) je platni</w:t>
      </w:r>
      <w:r w:rsidR="008C364D">
        <w:rPr>
          <w:rFonts w:ascii="Calibri" w:hAnsi="Calibri" w:cs="Calibri"/>
          <w:sz w:val="20"/>
          <w:szCs w:val="20"/>
        </w:rPr>
        <w:t xml:space="preserve"> sistem</w:t>
      </w:r>
      <w:r w:rsidRPr="00051886">
        <w:rPr>
          <w:rFonts w:ascii="Calibri" w:hAnsi="Calibri" w:cs="Calibri"/>
          <w:sz w:val="20"/>
          <w:szCs w:val="20"/>
        </w:rPr>
        <w:t xml:space="preserve"> zasnovan na zbirnoj obradi transakcija, gdje se međusobne obaveze učesnika netiraju, a konačno poravnanje neto iznosa sprovodi se u unaprijed utvrđenim vremenskim terminima; </w:t>
      </w:r>
    </w:p>
    <w:p w14:paraId="5BD8A767" w14:textId="2CCCBAC0" w:rsidR="00375CC9" w:rsidRPr="00051886" w:rsidRDefault="00375CC9" w:rsidP="00375CC9">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TIPS Clone sistem</w:t>
      </w:r>
      <w:r w:rsidRPr="00051886">
        <w:rPr>
          <w:rFonts w:ascii="Calibri" w:hAnsi="Calibri" w:cs="Calibri"/>
          <w:sz w:val="20"/>
          <w:szCs w:val="20"/>
        </w:rPr>
        <w:t xml:space="preserve"> (TARGET Instant Payment Settlement Clone) predstavlja sistem instant plaćanja koji omogućava realizaciju i </w:t>
      </w:r>
      <w:r w:rsidR="008C364D">
        <w:rPr>
          <w:rFonts w:ascii="Calibri" w:hAnsi="Calibri" w:cs="Calibri"/>
          <w:sz w:val="20"/>
          <w:szCs w:val="20"/>
        </w:rPr>
        <w:t xml:space="preserve">poravnanje </w:t>
      </w:r>
      <w:r w:rsidRPr="00051886">
        <w:rPr>
          <w:rFonts w:ascii="Calibri" w:hAnsi="Calibri" w:cs="Calibri"/>
          <w:sz w:val="20"/>
          <w:szCs w:val="20"/>
        </w:rPr>
        <w:t>platnih transakcija između platioca i primaoca u realnom vremenu, bez prekida (24/7), u skladu sa jasno definisanim pravilima i tehničkim standardima SCTInst šeme, ali bez direktne tehničke povezanosti sa izvornom infrastrukturom te šeme;</w:t>
      </w:r>
    </w:p>
    <w:p w14:paraId="219B111B" w14:textId="77777777" w:rsidR="00375CC9" w:rsidRPr="00051886" w:rsidRDefault="00375CC9" w:rsidP="00375CC9">
      <w:pPr>
        <w:pStyle w:val="ListParagraph"/>
        <w:numPr>
          <w:ilvl w:val="0"/>
          <w:numId w:val="1"/>
        </w:numPr>
        <w:spacing w:after="0" w:line="240" w:lineRule="auto"/>
        <w:jc w:val="both"/>
        <w:rPr>
          <w:rFonts w:ascii="Calibri" w:hAnsi="Calibri" w:cs="Calibri"/>
          <w:sz w:val="20"/>
          <w:szCs w:val="20"/>
        </w:rPr>
      </w:pPr>
      <w:r w:rsidRPr="00051886">
        <w:rPr>
          <w:rFonts w:ascii="Calibri" w:hAnsi="Calibri" w:cs="Calibri"/>
          <w:b/>
          <w:sz w:val="20"/>
          <w:szCs w:val="20"/>
        </w:rPr>
        <w:t>Limit po transakciji</w:t>
      </w:r>
      <w:r w:rsidRPr="00051886">
        <w:rPr>
          <w:rFonts w:ascii="Calibri" w:hAnsi="Calibri" w:cs="Calibri"/>
          <w:sz w:val="20"/>
          <w:szCs w:val="20"/>
        </w:rPr>
        <w:t xml:space="preserve"> podrazumijeva najviši dozovljeni iznos pojedinačne instant kreditne transakcije korisnika, pri čemu korisnik može samostalno podesiti taj iznos putem elektronskog bankarstva, pod uslovom da ne premašuje unaprijed utvrđeni maksimalni limit;</w:t>
      </w:r>
    </w:p>
    <w:p w14:paraId="70701986" w14:textId="4B732574" w:rsidR="00375CC9" w:rsidRPr="00051886" w:rsidRDefault="00375CC9" w:rsidP="00375CC9">
      <w:pPr>
        <w:pStyle w:val="ListParagraph"/>
        <w:numPr>
          <w:ilvl w:val="0"/>
          <w:numId w:val="1"/>
        </w:numPr>
        <w:spacing w:after="0" w:line="240" w:lineRule="auto"/>
        <w:jc w:val="both"/>
        <w:rPr>
          <w:rFonts w:ascii="Calibri" w:hAnsi="Calibri" w:cs="Calibri"/>
          <w:b/>
          <w:sz w:val="20"/>
          <w:szCs w:val="20"/>
        </w:rPr>
      </w:pPr>
      <w:r w:rsidRPr="00051886">
        <w:rPr>
          <w:rFonts w:ascii="Calibri" w:hAnsi="Calibri" w:cs="Calibri"/>
          <w:b/>
          <w:sz w:val="20"/>
          <w:szCs w:val="20"/>
        </w:rPr>
        <w:t>Dnevni limit za izvršenje instant kreditnog transfera</w:t>
      </w:r>
      <w:r w:rsidRPr="00051886">
        <w:rPr>
          <w:rFonts w:ascii="Calibri" w:hAnsi="Calibri" w:cs="Calibri"/>
          <w:sz w:val="20"/>
          <w:szCs w:val="20"/>
        </w:rPr>
        <w:t xml:space="preserve"> označava maksimalan zbirni iznos instant kreditnih transfera koje korisnik može realizovati u toku jednog dana, a koji korisnik može samostalno postaviti ili izmijeniti putem elektronskog bankarstva;</w:t>
      </w:r>
    </w:p>
    <w:p w14:paraId="23C081BE" w14:textId="6CC22E1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Prekogranična platna transakcija</w:t>
      </w:r>
      <w:r w:rsidRPr="00F24C04">
        <w:rPr>
          <w:rFonts w:ascii="Calibri" w:hAnsi="Calibri" w:cs="Calibri"/>
          <w:sz w:val="20"/>
          <w:szCs w:val="20"/>
        </w:rPr>
        <w:t xml:space="preserve"> je platna transakcija kod koje jedan pružalac platnih usluga pruža platnu uslugu na teritoriji Crne Gore, a drugi pružalac platnih usluga na teritoriji druge države članice, kao i platna transakcija kod koje isti pružalac platnih usluga platnu uslugu za jednog korisnika platnih usluga pruža na teritoriji Crne Gore, a za istog ili drugog korisnika platnih usluga na teritoriji druge države članice;</w:t>
      </w:r>
    </w:p>
    <w:p w14:paraId="2B3E217A" w14:textId="144248BE"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Međunarodna platna transakcija</w:t>
      </w:r>
      <w:r w:rsidRPr="00F24C04">
        <w:rPr>
          <w:rFonts w:ascii="Calibri" w:hAnsi="Calibri" w:cs="Calibri"/>
          <w:sz w:val="20"/>
          <w:szCs w:val="20"/>
        </w:rPr>
        <w:t xml:space="preserve"> je platna transakcija kod koje jedan pružalac platnih usluga pruža platnu uslugu na teritoriji Crne Gore, a drugi pružalac platnih usluga na teritoriji treće države, kao i platna transakcija kod koje isti pružalac platnih usluga platnu uslugu za jednog korisnika platnih usluga pruža na teritoriji Crne Gore, a za istog ili drugog korisnika platnih usluga na teritoriji treće države.</w:t>
      </w:r>
    </w:p>
    <w:p w14:paraId="09971BCB" w14:textId="4DED6EE0"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 xml:space="preserve">Rezidenti </w:t>
      </w:r>
      <w:r w:rsidRPr="00F24C04">
        <w:rPr>
          <w:rFonts w:ascii="Calibri" w:hAnsi="Calibri" w:cs="Calibri"/>
          <w:sz w:val="20"/>
          <w:szCs w:val="20"/>
        </w:rPr>
        <w:t>su lica navedena u čl. 3 stav 1 tačka 1 Zakona o tekućim i kapitalnim poslovima sa inostranstvom ("Službeni list Republike Crne Gore", br. 045/05 od 28.07.2005, "Službeni list Crne Gore", br. 062/08 od 15.10.2008, 040/11 od 08.08.2011, 062/13 od 31.12.2013, 070/17 od 27.10.2017);</w:t>
      </w:r>
    </w:p>
    <w:p w14:paraId="0511DF64" w14:textId="28C356A7"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Nerezidenti</w:t>
      </w:r>
      <w:r w:rsidRPr="00F24C04">
        <w:rPr>
          <w:rFonts w:ascii="Calibri" w:hAnsi="Calibri" w:cs="Calibri"/>
          <w:sz w:val="20"/>
          <w:szCs w:val="20"/>
        </w:rPr>
        <w:t xml:space="preserve"> su lica koja nijesu obuhvaćena pojmom rezidenta;</w:t>
      </w:r>
    </w:p>
    <w:p w14:paraId="3E775F6D" w14:textId="68DFFEE3" w:rsidR="004B0C1B" w:rsidRPr="00F24C04" w:rsidRDefault="004B0C1B" w:rsidP="004B0C1B">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Referenca plaćanja</w:t>
      </w:r>
      <w:r w:rsidRPr="00F24C04">
        <w:rPr>
          <w:rFonts w:ascii="Calibri" w:hAnsi="Calibri" w:cs="Calibri"/>
          <w:sz w:val="20"/>
          <w:szCs w:val="20"/>
        </w:rPr>
        <w:t xml:space="preserve"> je broj koji dodjeljuje Banka i kojim se identifikuje platna transakcija;</w:t>
      </w:r>
    </w:p>
    <w:p w14:paraId="2E8FD950" w14:textId="74422979"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Datum prijema</w:t>
      </w:r>
      <w:r w:rsidRPr="00F24C04">
        <w:rPr>
          <w:rFonts w:ascii="Calibri" w:hAnsi="Calibri" w:cs="Calibri"/>
          <w:sz w:val="20"/>
          <w:szCs w:val="20"/>
        </w:rPr>
        <w:t xml:space="preserve"> je datum kada Banka primi nalog za plaćanje i otpočne sa postupkom izvršenja platne transakcije, shodno Terminskom planu;</w:t>
      </w:r>
    </w:p>
    <w:p w14:paraId="5F90ABD3" w14:textId="293DED16"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Datum izvršenja</w:t>
      </w:r>
      <w:r w:rsidRPr="00F24C04">
        <w:rPr>
          <w:rFonts w:ascii="Calibri" w:hAnsi="Calibri" w:cs="Calibri"/>
          <w:sz w:val="20"/>
          <w:szCs w:val="20"/>
        </w:rPr>
        <w:t xml:space="preserve"> je dan na koji Banka zaduži račun Platioca;</w:t>
      </w:r>
    </w:p>
    <w:p w14:paraId="4C1CAEB8" w14:textId="47BD2EA6"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Transakcioni račun</w:t>
      </w:r>
      <w:r w:rsidRPr="00F24C04">
        <w:rPr>
          <w:rFonts w:ascii="Calibri" w:hAnsi="Calibri" w:cs="Calibri"/>
          <w:sz w:val="20"/>
          <w:szCs w:val="20"/>
        </w:rPr>
        <w:t xml:space="preserve"> je vrsta računa za plaćanje koji Banka otvara i vodi na ime jednog ili više Korisnika za izvršavanje platne transakcije i za druge namjene;</w:t>
      </w:r>
    </w:p>
    <w:p w14:paraId="0367A65C" w14:textId="3FB35EFC"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Terminski plan</w:t>
      </w:r>
      <w:r w:rsidRPr="00F24C04">
        <w:rPr>
          <w:rFonts w:ascii="Calibri" w:hAnsi="Calibri" w:cs="Calibri"/>
          <w:sz w:val="20"/>
          <w:szCs w:val="20"/>
        </w:rPr>
        <w:t xml:space="preserve"> je akt Banke kojim se definišu rokovi, način i uslovi izvršavanja platnih transakcija;</w:t>
      </w:r>
    </w:p>
    <w:p w14:paraId="3A65BEE9" w14:textId="5F4FCABA"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Posebni opšti uslovi</w:t>
      </w:r>
      <w:r w:rsidRPr="00F24C04">
        <w:rPr>
          <w:rFonts w:ascii="Calibri" w:hAnsi="Calibri" w:cs="Calibri"/>
          <w:sz w:val="20"/>
          <w:szCs w:val="20"/>
        </w:rPr>
        <w:t xml:space="preserve"> su uslovi propisani od strane Banke za određeni proizvod ili uslugu (npr. debitne kartice, internet plaćanje i sl.);</w:t>
      </w:r>
    </w:p>
    <w:p w14:paraId="6C59BFEB" w14:textId="132131F7"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Naknade</w:t>
      </w:r>
      <w:r w:rsidRPr="00F24C04">
        <w:rPr>
          <w:rFonts w:ascii="Calibri" w:hAnsi="Calibri" w:cs="Calibri"/>
          <w:sz w:val="20"/>
          <w:szCs w:val="20"/>
        </w:rPr>
        <w:t xml:space="preserve"> su naknade i troškovi koje Korisnik plaća pružaocu platnih usluga za usluge povezane sa računom za plaćanje ili u vezi sa tim uslugama, ako postoje;</w:t>
      </w:r>
    </w:p>
    <w:p w14:paraId="4A247AF4" w14:textId="7B8695E3"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Pasivna kamatna stopa</w:t>
      </w:r>
      <w:r w:rsidRPr="00F24C04">
        <w:rPr>
          <w:rFonts w:ascii="Calibri" w:hAnsi="Calibri" w:cs="Calibri"/>
          <w:sz w:val="20"/>
          <w:szCs w:val="20"/>
        </w:rPr>
        <w:t xml:space="preserve"> je kamatna stopa po kojoj pružalac platnih usluga plaća kamate Korisniku na novčana sredstva na računu za plaćanje;</w:t>
      </w:r>
    </w:p>
    <w:p w14:paraId="748DC1B9" w14:textId="75311867"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Trajni nalog</w:t>
      </w:r>
      <w:r w:rsidRPr="00F24C04">
        <w:rPr>
          <w:rFonts w:ascii="Calibri" w:hAnsi="Calibri" w:cs="Calibri"/>
          <w:sz w:val="20"/>
          <w:szCs w:val="20"/>
        </w:rPr>
        <w:t xml:space="preserve"> je instrukcija koju platilac daje pružaocu platnih usluga koji mu vodi račun za plaćanje, za izvršavanje kreditnih transfera u redovnim vremenskim razmacima ili na unaprijed utvrđene datume;</w:t>
      </w:r>
    </w:p>
    <w:p w14:paraId="7D4DC34D" w14:textId="778219D5"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Ugovor o prekoračenju</w:t>
      </w:r>
      <w:r w:rsidRPr="00F24C04">
        <w:rPr>
          <w:rFonts w:ascii="Calibri" w:hAnsi="Calibri" w:cs="Calibri"/>
          <w:sz w:val="20"/>
          <w:szCs w:val="20"/>
        </w:rPr>
        <w:t xml:space="preserve"> je poseban ugovor kojim pružalac platnih usluga Korisniku stavlja na raspolaganje novčana sredstva koja prelaze raspoloživi iznos novčanih sredstava na računu za plaćanje Korisnika;</w:t>
      </w:r>
    </w:p>
    <w:p w14:paraId="2B4A4CCC" w14:textId="5525E84E"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Prećutno prekoračenje</w:t>
      </w:r>
      <w:r w:rsidRPr="00F24C04">
        <w:rPr>
          <w:rFonts w:ascii="Calibri" w:hAnsi="Calibri" w:cs="Calibri"/>
          <w:sz w:val="20"/>
          <w:szCs w:val="20"/>
        </w:rPr>
        <w:t xml:space="preserve"> je iznos novčanih sredstava koji pružalac platnih usluga prećutno stavlja na raspolaganje Korisniku, a koji prelazi raspoloživo stanje novčanih sredstava na računu za plaćanje Korisnika ili iznos ugovorenog prekoračenja;</w:t>
      </w:r>
    </w:p>
    <w:p w14:paraId="5C70F045" w14:textId="2A4DCFC7"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Usluge povezane sa računom za plaćanje</w:t>
      </w:r>
      <w:r w:rsidRPr="00F24C04">
        <w:rPr>
          <w:rFonts w:ascii="Calibri" w:hAnsi="Calibri" w:cs="Calibri"/>
          <w:sz w:val="20"/>
          <w:szCs w:val="20"/>
        </w:rPr>
        <w:t xml:space="preserve"> su usluge u vezi sa otvaranjem, vođenjem i ukidanjem računa za plaćanje, uključujući platne usluge i platne transakcije na osnovu čekova i mjenica u skladu sa </w:t>
      </w:r>
      <w:r w:rsidRPr="00F24C04">
        <w:rPr>
          <w:rFonts w:ascii="Calibri" w:hAnsi="Calibri" w:cs="Calibri"/>
          <w:sz w:val="20"/>
          <w:szCs w:val="20"/>
        </w:rPr>
        <w:lastRenderedPageBreak/>
        <w:t>Ženevskom konvencijom o jedinstvenom zakonu o čekovima od 19. marta 1931. godine i Ženevskom konvencijom o jedinstvenom zakonu o trasiranim i sopstvenim mjenicama od 7. juna 1930. godine i sličnim čekovima i mjenicama uređenim pravom država koje nijesu učesnice tih konvencija, papirnih potvrda, putničkih čekova i poštanskih novčanih uputnica prema definiciji Svjetske poštanske unije, kao i ugovoreno i prećutno prekoračenje;</w:t>
      </w:r>
    </w:p>
    <w:p w14:paraId="40BDC7C8" w14:textId="0628DE29" w:rsid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Prebacivanja računa za plaćanje</w:t>
      </w:r>
      <w:r w:rsidRPr="00F24C04">
        <w:rPr>
          <w:rFonts w:ascii="Calibri" w:hAnsi="Calibri" w:cs="Calibri"/>
          <w:sz w:val="20"/>
          <w:szCs w:val="20"/>
        </w:rPr>
        <w:t xml:space="preserve"> je:</w:t>
      </w:r>
    </w:p>
    <w:p w14:paraId="34E7A50F" w14:textId="77777777" w:rsidR="00F24C04" w:rsidRDefault="00F24C04" w:rsidP="00F24C04">
      <w:pPr>
        <w:pStyle w:val="ListParagraph"/>
        <w:numPr>
          <w:ilvl w:val="0"/>
          <w:numId w:val="2"/>
        </w:numPr>
        <w:spacing w:after="0" w:line="240" w:lineRule="auto"/>
        <w:ind w:left="1134" w:hanging="283"/>
        <w:jc w:val="both"/>
        <w:rPr>
          <w:rFonts w:ascii="Calibri" w:hAnsi="Calibri" w:cs="Calibri"/>
          <w:sz w:val="20"/>
          <w:szCs w:val="20"/>
        </w:rPr>
      </w:pPr>
      <w:r w:rsidRPr="00F24C04">
        <w:rPr>
          <w:rFonts w:ascii="Calibri" w:hAnsi="Calibri" w:cs="Calibri"/>
          <w:sz w:val="20"/>
          <w:szCs w:val="20"/>
        </w:rPr>
        <w:t>prenos informacija sa jednog pružaoca platnih usluga na drugog o svim ili pojedinim trajnim nalozima za kreditne transfere, ponavljajućim direktnim zaduženjima i ponavljajućim dolaznim kreditnim transferima koji se izvršavaju na računu za plaćanje,</w:t>
      </w:r>
    </w:p>
    <w:p w14:paraId="79541E1E" w14:textId="77777777" w:rsidR="00F24C04" w:rsidRDefault="00F24C04" w:rsidP="00F24C04">
      <w:pPr>
        <w:pStyle w:val="ListParagraph"/>
        <w:numPr>
          <w:ilvl w:val="0"/>
          <w:numId w:val="2"/>
        </w:numPr>
        <w:spacing w:after="0" w:line="240" w:lineRule="auto"/>
        <w:ind w:left="1134" w:hanging="283"/>
        <w:jc w:val="both"/>
        <w:rPr>
          <w:rFonts w:ascii="Calibri" w:hAnsi="Calibri" w:cs="Calibri"/>
          <w:sz w:val="20"/>
          <w:szCs w:val="20"/>
        </w:rPr>
      </w:pPr>
      <w:r w:rsidRPr="00F24C04">
        <w:rPr>
          <w:rFonts w:ascii="Calibri" w:hAnsi="Calibri" w:cs="Calibri"/>
          <w:sz w:val="20"/>
          <w:szCs w:val="20"/>
        </w:rPr>
        <w:t>prenos raspoloživih novčanih sredstava sa računa za plaćanje kod jednog pružaoca platnih usluga na račun za plaćanje kod drugog pružaoca platnih usluga, ili</w:t>
      </w:r>
    </w:p>
    <w:p w14:paraId="5286C843" w14:textId="68DF8EB4" w:rsidR="00F24C04" w:rsidRPr="00F24C04" w:rsidRDefault="00F24C04" w:rsidP="00F24C04">
      <w:pPr>
        <w:pStyle w:val="ListParagraph"/>
        <w:numPr>
          <w:ilvl w:val="0"/>
          <w:numId w:val="2"/>
        </w:numPr>
        <w:spacing w:after="0" w:line="240" w:lineRule="auto"/>
        <w:ind w:left="1134" w:hanging="283"/>
        <w:jc w:val="both"/>
        <w:rPr>
          <w:rFonts w:ascii="Calibri" w:hAnsi="Calibri" w:cs="Calibri"/>
          <w:sz w:val="20"/>
          <w:szCs w:val="20"/>
        </w:rPr>
      </w:pPr>
      <w:r w:rsidRPr="00F24C04">
        <w:rPr>
          <w:rFonts w:ascii="Calibri" w:hAnsi="Calibri" w:cs="Calibri"/>
          <w:sz w:val="20"/>
          <w:szCs w:val="20"/>
        </w:rPr>
        <w:t>prenos informacija i prenos raspoloživih novčanih sredstava u skladu sa podtač. a) i b) ove tačke, uz ukidanje ili bez ukidanja prethodnog računa za plaćanje;</w:t>
      </w:r>
    </w:p>
    <w:p w14:paraId="5CAC3E69" w14:textId="637277FD"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Zakonit boravak u Crnoj Gori</w:t>
      </w:r>
      <w:r w:rsidRPr="00F24C04">
        <w:rPr>
          <w:rFonts w:ascii="Calibri" w:hAnsi="Calibri" w:cs="Calibri"/>
          <w:sz w:val="20"/>
          <w:szCs w:val="20"/>
        </w:rPr>
        <w:t xml:space="preserve"> je boravak fizičkog lica u Crnoj Gori u skladu sa propisima kojima se uređuje prebivalište i boravište građana, odnosno boravak stranaca u skladu sa zakonom kojim se uređuju prava stranaca, uključujući i stranca koji boravi u Crnoj Gori u skladu sa zakonima kojima se uređuje međunarodna i privremena zaštita stranca ili na osnovu međunarodnog ugovora;</w:t>
      </w:r>
    </w:p>
    <w:p w14:paraId="56E31B29" w14:textId="397214A1"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SEPA</w:t>
      </w:r>
      <w:r w:rsidRPr="00F24C04">
        <w:rPr>
          <w:rFonts w:ascii="Calibri" w:hAnsi="Calibri" w:cs="Calibri"/>
          <w:sz w:val="20"/>
          <w:szCs w:val="20"/>
        </w:rPr>
        <w:t xml:space="preserve"> (Single Euro Payments Area) plaćanja su sve vrste kreditnih transfera i direktnih zaduženja koje se realizuju u jedinstvenom području plaćanja u eurima (SEPA) kroz SEPA platne šeme;</w:t>
      </w:r>
    </w:p>
    <w:p w14:paraId="6195C5A4" w14:textId="688E37A8"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SEPA platna šema</w:t>
      </w:r>
      <w:r w:rsidRPr="00F24C04">
        <w:rPr>
          <w:rFonts w:ascii="Calibri" w:hAnsi="Calibri" w:cs="Calibri"/>
          <w:sz w:val="20"/>
          <w:szCs w:val="20"/>
        </w:rPr>
        <w:t xml:space="preserve"> je skup pravila, praksi i standarda koji omogućavaju kompatibilnost u pružanju i obradi SEPA platnih instrumenata, odnosno bezgotovinskih plaćanja u eurima unutar SEPA zone;</w:t>
      </w:r>
    </w:p>
    <w:p w14:paraId="49CC04F0" w14:textId="7748E58C"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SEPA zona</w:t>
      </w:r>
      <w:r>
        <w:rPr>
          <w:rFonts w:ascii="Calibri" w:hAnsi="Calibri" w:cs="Calibri"/>
          <w:sz w:val="20"/>
          <w:szCs w:val="20"/>
        </w:rPr>
        <w:t xml:space="preserve"> </w:t>
      </w:r>
      <w:r w:rsidRPr="00F24C04">
        <w:rPr>
          <w:rFonts w:ascii="Calibri" w:hAnsi="Calibri" w:cs="Calibri"/>
          <w:sz w:val="20"/>
          <w:szCs w:val="20"/>
        </w:rPr>
        <w:t xml:space="preserve">je spisak zemalja koje pripadaju SEPA zoni i dostupan je na </w:t>
      </w:r>
      <w:r w:rsidRPr="00F24C04">
        <w:rPr>
          <w:rFonts w:ascii="Calibri" w:hAnsi="Calibri" w:cs="Calibri"/>
          <w:sz w:val="20"/>
          <w:szCs w:val="20"/>
        </w:rPr>
        <w:tab/>
        <w:t>sajtu</w:t>
      </w:r>
      <w:r>
        <w:rPr>
          <w:rFonts w:ascii="Calibri" w:hAnsi="Calibri" w:cs="Calibri"/>
          <w:sz w:val="20"/>
          <w:szCs w:val="20"/>
        </w:rPr>
        <w:t xml:space="preserve"> </w:t>
      </w:r>
      <w:hyperlink r:id="rId14" w:history="1">
        <w:r w:rsidRPr="00B05BDA">
          <w:rPr>
            <w:rStyle w:val="Hyperlink"/>
            <w:rFonts w:ascii="Calibri" w:hAnsi="Calibri" w:cs="Calibri"/>
            <w:sz w:val="20"/>
            <w:szCs w:val="20"/>
          </w:rPr>
          <w:t>https://www.europeanpaymentscouncil.eu</w:t>
        </w:r>
      </w:hyperlink>
      <w:r w:rsidRPr="00F24C04">
        <w:rPr>
          <w:rFonts w:ascii="Calibri" w:hAnsi="Calibri" w:cs="Calibri"/>
          <w:sz w:val="20"/>
          <w:szCs w:val="20"/>
        </w:rPr>
        <w:t>;</w:t>
      </w:r>
      <w:r>
        <w:rPr>
          <w:rFonts w:ascii="Calibri" w:hAnsi="Calibri" w:cs="Calibri"/>
          <w:sz w:val="20"/>
          <w:szCs w:val="20"/>
        </w:rPr>
        <w:t xml:space="preserve"> </w:t>
      </w:r>
    </w:p>
    <w:p w14:paraId="32E6354B" w14:textId="77F30BD8"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2C2735">
        <w:rPr>
          <w:rFonts w:ascii="Calibri" w:hAnsi="Calibri" w:cs="Calibri"/>
          <w:b/>
          <w:bCs/>
          <w:sz w:val="20"/>
          <w:szCs w:val="20"/>
        </w:rPr>
        <w:t>Pravilnik o SEPA kreditnim transferima</w:t>
      </w:r>
      <w:r w:rsidRPr="00F24C04">
        <w:rPr>
          <w:rFonts w:ascii="Calibri" w:hAnsi="Calibri" w:cs="Calibri"/>
          <w:sz w:val="20"/>
          <w:szCs w:val="20"/>
        </w:rPr>
        <w:t xml:space="preserve"> je Pravilnik koji definiše pravila i smjernice za izvršavanje kreditnih transfera u okviru SEPA zone. Pravilnik je dostupan na sajtu</w:t>
      </w:r>
      <w:r>
        <w:rPr>
          <w:rFonts w:ascii="Calibri" w:hAnsi="Calibri" w:cs="Calibri"/>
          <w:sz w:val="20"/>
          <w:szCs w:val="20"/>
        </w:rPr>
        <w:t xml:space="preserve"> </w:t>
      </w:r>
      <w:hyperlink r:id="rId15" w:history="1">
        <w:r w:rsidRPr="00B05BDA">
          <w:rPr>
            <w:rStyle w:val="Hyperlink"/>
            <w:rFonts w:ascii="Calibri" w:hAnsi="Calibri" w:cs="Calibri"/>
            <w:sz w:val="20"/>
            <w:szCs w:val="20"/>
          </w:rPr>
          <w:t>https://www.europeanpaymentscouncil.eu</w:t>
        </w:r>
      </w:hyperlink>
      <w:r>
        <w:rPr>
          <w:rFonts w:ascii="Calibri" w:hAnsi="Calibri" w:cs="Calibri"/>
          <w:sz w:val="20"/>
          <w:szCs w:val="20"/>
        </w:rPr>
        <w:t xml:space="preserve">; </w:t>
      </w:r>
    </w:p>
    <w:p w14:paraId="44974A60" w14:textId="79BF84C0"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Instrukcija za plaćanje ka inostranstvu – SEPA</w:t>
      </w:r>
      <w:r w:rsidRPr="00F24C04">
        <w:rPr>
          <w:rFonts w:ascii="Calibri" w:hAnsi="Calibri" w:cs="Calibri"/>
          <w:sz w:val="20"/>
          <w:szCs w:val="20"/>
        </w:rPr>
        <w:t xml:space="preserve"> je instrukcija za plaćanje koja mora da sadrži minimum sljedeće elemente: EUR valuta, SHA opcija, datum valute T+0/T+1 pri čemu banka primaoca plaćanja mora da bude u SEPA zoni</w:t>
      </w:r>
      <w:r>
        <w:rPr>
          <w:rFonts w:ascii="Calibri" w:hAnsi="Calibri" w:cs="Calibri"/>
          <w:sz w:val="20"/>
          <w:szCs w:val="20"/>
        </w:rPr>
        <w:t>;</w:t>
      </w:r>
    </w:p>
    <w:p w14:paraId="7B0D0D54" w14:textId="59C96D40"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PSP</w:t>
      </w:r>
      <w:r>
        <w:rPr>
          <w:rFonts w:ascii="Calibri" w:hAnsi="Calibri" w:cs="Calibri"/>
          <w:sz w:val="20"/>
          <w:szCs w:val="20"/>
        </w:rPr>
        <w:t xml:space="preserve"> (</w:t>
      </w:r>
      <w:r w:rsidRPr="00F24C04">
        <w:rPr>
          <w:rFonts w:ascii="Calibri" w:hAnsi="Calibri" w:cs="Calibri"/>
          <w:sz w:val="20"/>
          <w:szCs w:val="20"/>
        </w:rPr>
        <w:t>Payment Service</w:t>
      </w:r>
      <w:r>
        <w:rPr>
          <w:rFonts w:ascii="Calibri" w:hAnsi="Calibri" w:cs="Calibri"/>
          <w:sz w:val="20"/>
          <w:szCs w:val="20"/>
        </w:rPr>
        <w:t>)</w:t>
      </w:r>
      <w:r w:rsidRPr="00F24C04">
        <w:rPr>
          <w:rFonts w:ascii="Calibri" w:hAnsi="Calibri" w:cs="Calibri"/>
          <w:sz w:val="20"/>
          <w:szCs w:val="20"/>
        </w:rPr>
        <w:t xml:space="preserve"> je pružaoc usluga plaćanja;</w:t>
      </w:r>
    </w:p>
    <w:p w14:paraId="3EC54228" w14:textId="3D5B169A" w:rsidR="00F24C04" w:rsidRP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CSM</w:t>
      </w:r>
      <w:r>
        <w:rPr>
          <w:rFonts w:ascii="Calibri" w:hAnsi="Calibri" w:cs="Calibri"/>
          <w:sz w:val="20"/>
          <w:szCs w:val="20"/>
        </w:rPr>
        <w:t xml:space="preserve"> (</w:t>
      </w:r>
      <w:r w:rsidRPr="00F24C04">
        <w:rPr>
          <w:rFonts w:ascii="Calibri" w:hAnsi="Calibri" w:cs="Calibri"/>
          <w:sz w:val="20"/>
          <w:szCs w:val="20"/>
        </w:rPr>
        <w:t>Clearing and Settlement Mehanism</w:t>
      </w:r>
      <w:r>
        <w:rPr>
          <w:rFonts w:ascii="Calibri" w:hAnsi="Calibri" w:cs="Calibri"/>
          <w:sz w:val="20"/>
          <w:szCs w:val="20"/>
        </w:rPr>
        <w:t>)</w:t>
      </w:r>
      <w:r w:rsidRPr="00F24C04">
        <w:rPr>
          <w:rFonts w:ascii="Calibri" w:hAnsi="Calibri" w:cs="Calibri"/>
          <w:sz w:val="20"/>
          <w:szCs w:val="20"/>
        </w:rPr>
        <w:t xml:space="preserve"> je mehanizam kliringa i poravnanja; </w:t>
      </w:r>
    </w:p>
    <w:p w14:paraId="0D7777EC" w14:textId="01F9DE78" w:rsidR="00F24C04" w:rsidRDefault="00F24C04" w:rsidP="00F24C04">
      <w:pPr>
        <w:pStyle w:val="ListParagraph"/>
        <w:numPr>
          <w:ilvl w:val="0"/>
          <w:numId w:val="1"/>
        </w:numPr>
        <w:spacing w:after="0" w:line="240" w:lineRule="auto"/>
        <w:jc w:val="both"/>
        <w:rPr>
          <w:rFonts w:ascii="Calibri" w:hAnsi="Calibri" w:cs="Calibri"/>
          <w:sz w:val="20"/>
          <w:szCs w:val="20"/>
        </w:rPr>
      </w:pPr>
      <w:r w:rsidRPr="00F24C04">
        <w:rPr>
          <w:rFonts w:ascii="Calibri" w:hAnsi="Calibri" w:cs="Calibri"/>
          <w:b/>
          <w:bCs/>
          <w:sz w:val="20"/>
          <w:szCs w:val="20"/>
        </w:rPr>
        <w:t>SEPA Credit Transfer (SCT)</w:t>
      </w:r>
      <w:r w:rsidRPr="00F24C04">
        <w:rPr>
          <w:rFonts w:ascii="Calibri" w:hAnsi="Calibri" w:cs="Calibri"/>
          <w:sz w:val="20"/>
          <w:szCs w:val="20"/>
        </w:rPr>
        <w:t xml:space="preserve"> je standardizovan način slanja euro plaćanja između transakcionih računa unutar SEPA zone. To je standardna kreditna transakcija, koja omogućava brz i siguran prenos sredstava od platioca ka primaocu plaćanja.</w:t>
      </w:r>
    </w:p>
    <w:p w14:paraId="23140517" w14:textId="550B59D9" w:rsidR="00F24C04" w:rsidRDefault="00F24C04">
      <w:pPr>
        <w:rPr>
          <w:rFonts w:ascii="Calibri" w:hAnsi="Calibri" w:cs="Calibri"/>
          <w:sz w:val="20"/>
          <w:szCs w:val="20"/>
        </w:rPr>
      </w:pPr>
      <w:r>
        <w:rPr>
          <w:rFonts w:ascii="Calibri" w:hAnsi="Calibri" w:cs="Calibri"/>
          <w:sz w:val="20"/>
          <w:szCs w:val="20"/>
        </w:rPr>
        <w:br w:type="page"/>
      </w:r>
    </w:p>
    <w:p w14:paraId="59EA39C7" w14:textId="77777777" w:rsidR="00F24C04" w:rsidRDefault="00F24C04" w:rsidP="00F24C04">
      <w:pPr>
        <w:spacing w:after="0" w:line="240" w:lineRule="auto"/>
        <w:jc w:val="both"/>
        <w:rPr>
          <w:rFonts w:ascii="Calibri" w:hAnsi="Calibri" w:cs="Calibri"/>
          <w:b/>
          <w:bCs/>
          <w:sz w:val="20"/>
          <w:szCs w:val="20"/>
        </w:rPr>
      </w:pPr>
      <w:r w:rsidRPr="00F24C04">
        <w:rPr>
          <w:rFonts w:ascii="Calibri" w:hAnsi="Calibri" w:cs="Calibri"/>
          <w:b/>
          <w:bCs/>
          <w:sz w:val="20"/>
          <w:szCs w:val="20"/>
        </w:rPr>
        <w:lastRenderedPageBreak/>
        <w:t>II PLATNE USLUGE KOJE PRUŽA BANKA</w:t>
      </w:r>
    </w:p>
    <w:p w14:paraId="4840B4FC" w14:textId="77777777" w:rsidR="00F24C04" w:rsidRDefault="00F24C04" w:rsidP="00F24C04">
      <w:pPr>
        <w:spacing w:after="0" w:line="240" w:lineRule="auto"/>
        <w:jc w:val="both"/>
        <w:rPr>
          <w:rFonts w:ascii="Calibri" w:hAnsi="Calibri" w:cs="Calibri"/>
          <w:b/>
          <w:bCs/>
          <w:sz w:val="20"/>
          <w:szCs w:val="20"/>
        </w:rPr>
      </w:pPr>
    </w:p>
    <w:p w14:paraId="5AE8A3E0" w14:textId="257B8BEA" w:rsidR="00F24C04" w:rsidRPr="00F24C04" w:rsidRDefault="00F24C04" w:rsidP="00F24C04">
      <w:pPr>
        <w:spacing w:after="0" w:line="240" w:lineRule="auto"/>
        <w:jc w:val="both"/>
        <w:rPr>
          <w:rFonts w:ascii="Calibri" w:hAnsi="Calibri" w:cs="Calibri"/>
          <w:b/>
          <w:bCs/>
          <w:sz w:val="20"/>
          <w:szCs w:val="20"/>
        </w:rPr>
      </w:pPr>
      <w:r w:rsidRPr="00F24C04">
        <w:rPr>
          <w:rFonts w:ascii="Calibri" w:hAnsi="Calibri" w:cs="Calibri"/>
          <w:b/>
          <w:bCs/>
          <w:sz w:val="20"/>
          <w:szCs w:val="20"/>
        </w:rPr>
        <w:t>Otvaranje računa</w:t>
      </w:r>
      <w:r w:rsidR="00E04B74">
        <w:rPr>
          <w:rFonts w:ascii="Calibri" w:hAnsi="Calibri" w:cs="Calibri"/>
          <w:b/>
          <w:bCs/>
          <w:sz w:val="20"/>
          <w:szCs w:val="20"/>
        </w:rPr>
        <w:t xml:space="preserve"> </w:t>
      </w:r>
    </w:p>
    <w:p w14:paraId="29E3B53F" w14:textId="6CFD4EAE"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Pravni odnos između Banke i Korisnika nastaje danom potpisivanja Ugovora o otvaranju i vođenju transakcionog računa (u daljem tekstu: Ugovor).</w:t>
      </w:r>
    </w:p>
    <w:p w14:paraId="7AC198F6" w14:textId="77777777" w:rsidR="00FE543B" w:rsidRPr="00F24C04" w:rsidRDefault="00FE543B" w:rsidP="00F24C04">
      <w:pPr>
        <w:spacing w:after="0" w:line="240" w:lineRule="auto"/>
        <w:jc w:val="both"/>
        <w:rPr>
          <w:rFonts w:ascii="Calibri" w:hAnsi="Calibri" w:cs="Calibri"/>
          <w:sz w:val="20"/>
          <w:szCs w:val="20"/>
        </w:rPr>
      </w:pPr>
    </w:p>
    <w:p w14:paraId="1FAD08CE" w14:textId="24B3A48B"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Ugovor se zaključuje na neodređeno vrijeme, a potpisuju ga ovlašćena lica Banke i Korisnik ili lica ovlaštena za zastupanje Korisnika odnosno punomoćnici Korisnika (u daljem tekstu: Ovlašćeno lice) na osnovu punomoćja koje je ovjerio notar</w:t>
      </w:r>
      <w:r w:rsidR="002730AA">
        <w:rPr>
          <w:rFonts w:ascii="Calibri" w:hAnsi="Calibri" w:cs="Calibri"/>
          <w:sz w:val="20"/>
          <w:szCs w:val="20"/>
        </w:rPr>
        <w:t xml:space="preserve"> </w:t>
      </w:r>
      <w:r w:rsidRPr="00F24C04">
        <w:rPr>
          <w:rFonts w:ascii="Calibri" w:hAnsi="Calibri" w:cs="Calibri"/>
          <w:sz w:val="20"/>
          <w:szCs w:val="20"/>
        </w:rPr>
        <w:t>ili nadležni organ odnosno drugog pravno valjanog dokumenta u zavisnosti od vrste zastupanja. Korisnik može ovlastiti drugo lice da, u njegovo ime i za njegov račun, zaključi Ugovor o otvaranju, vođenju i ukidanju transakcionog računa za</w:t>
      </w:r>
      <w:r w:rsidR="002730AA">
        <w:rPr>
          <w:rFonts w:ascii="Calibri" w:hAnsi="Calibri" w:cs="Calibri"/>
          <w:sz w:val="20"/>
          <w:szCs w:val="20"/>
        </w:rPr>
        <w:t xml:space="preserve"> </w:t>
      </w:r>
      <w:r w:rsidRPr="00F24C04">
        <w:rPr>
          <w:rFonts w:ascii="Calibri" w:hAnsi="Calibri" w:cs="Calibri"/>
          <w:sz w:val="20"/>
          <w:szCs w:val="20"/>
        </w:rPr>
        <w:t>fizička lica, u kom slučaju Banka utvrđuje identitet ovlašćenog lica i Račun otvara na osnovu ovlašćenja koje je ovjerio nadležni organ i koje ne može biti starije od tri mjeseca ali samo pod uslovom da je prethodno izvršena identifikacija</w:t>
      </w:r>
      <w:r w:rsidR="002730AA">
        <w:rPr>
          <w:rFonts w:ascii="Calibri" w:hAnsi="Calibri" w:cs="Calibri"/>
          <w:sz w:val="20"/>
          <w:szCs w:val="20"/>
        </w:rPr>
        <w:t xml:space="preserve"> </w:t>
      </w:r>
      <w:r w:rsidRPr="00F24C04">
        <w:rPr>
          <w:rFonts w:ascii="Calibri" w:hAnsi="Calibri" w:cs="Calibri"/>
          <w:sz w:val="20"/>
          <w:szCs w:val="20"/>
        </w:rPr>
        <w:t>Korisnika u skladu sa relevantnim propisima.</w:t>
      </w:r>
      <w:r w:rsidR="00E04B74">
        <w:rPr>
          <w:rFonts w:ascii="Calibri" w:hAnsi="Calibri" w:cs="Calibri"/>
          <w:sz w:val="20"/>
          <w:szCs w:val="20"/>
        </w:rPr>
        <w:t xml:space="preserve"> </w:t>
      </w:r>
    </w:p>
    <w:p w14:paraId="1797529F" w14:textId="77777777" w:rsidR="00FE543B" w:rsidRPr="00F24C04" w:rsidRDefault="00FE543B" w:rsidP="00F24C04">
      <w:pPr>
        <w:spacing w:after="0" w:line="240" w:lineRule="auto"/>
        <w:jc w:val="both"/>
        <w:rPr>
          <w:rFonts w:ascii="Calibri" w:hAnsi="Calibri" w:cs="Calibri"/>
          <w:sz w:val="20"/>
          <w:szCs w:val="20"/>
        </w:rPr>
      </w:pPr>
    </w:p>
    <w:p w14:paraId="4C379549" w14:textId="1DEE54CE"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Kada na osnovu podnijetog zahtjeva i dostavljene dokumentacije Banka utvrdi da su ispunjeni uslovi za otvaranje Računa, zaključuje sa podnosiocem zahtjeva Okvirni ugovor potpisivanjem Ugovora o otvaranju i vođenju transakcionog računa za fizička lica.</w:t>
      </w:r>
      <w:r w:rsidR="00E04B74">
        <w:rPr>
          <w:rFonts w:ascii="Calibri" w:hAnsi="Calibri" w:cs="Calibri"/>
          <w:sz w:val="20"/>
          <w:szCs w:val="20"/>
        </w:rPr>
        <w:t xml:space="preserve"> </w:t>
      </w:r>
    </w:p>
    <w:p w14:paraId="528FB6DC" w14:textId="77777777" w:rsidR="00FE543B" w:rsidRPr="00F24C04" w:rsidRDefault="00FE543B" w:rsidP="00F24C04">
      <w:pPr>
        <w:spacing w:after="0" w:line="240" w:lineRule="auto"/>
        <w:jc w:val="both"/>
        <w:rPr>
          <w:rFonts w:ascii="Calibri" w:hAnsi="Calibri" w:cs="Calibri"/>
          <w:sz w:val="20"/>
          <w:szCs w:val="20"/>
        </w:rPr>
      </w:pPr>
    </w:p>
    <w:p w14:paraId="0B66F22E" w14:textId="139CD724"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Banka može otvoriti Račun i maloljetnom fizičkom licu na osnovu Okvirnog ugovora, odnosno Ugovora koji, u ime i za račun tog lica, potpisuje njegov zakonski zastupnik, a nakon utvrđivanja identiteta ovog zastupnika.</w:t>
      </w:r>
      <w:r w:rsidR="00E04B74">
        <w:rPr>
          <w:rFonts w:ascii="Calibri" w:hAnsi="Calibri" w:cs="Calibri"/>
          <w:sz w:val="20"/>
          <w:szCs w:val="20"/>
        </w:rPr>
        <w:t xml:space="preserve"> </w:t>
      </w:r>
    </w:p>
    <w:p w14:paraId="00B4FEBC" w14:textId="77777777" w:rsidR="00FE543B" w:rsidRPr="00F24C04" w:rsidRDefault="00FE543B" w:rsidP="00F24C04">
      <w:pPr>
        <w:spacing w:after="0" w:line="240" w:lineRule="auto"/>
        <w:jc w:val="both"/>
        <w:rPr>
          <w:rFonts w:ascii="Calibri" w:hAnsi="Calibri" w:cs="Calibri"/>
          <w:sz w:val="20"/>
          <w:szCs w:val="20"/>
        </w:rPr>
      </w:pPr>
    </w:p>
    <w:p w14:paraId="07658E54" w14:textId="3A6C7D06"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Korisnik je u obavezi da bez odlaganja obavijesti Banku o svim promjenama koje su nastale u dokumentaciji koja je priložena uz Zahtjev za otvaranje računa u Banci, po nastanku promjene, i da o tome priloži odgovarajuću dokumentaciju. Korisnik snosi svu odgovornost za eventualne greške ili štete nastale zbog neispravnih podataka u bančinim evidencijama nastalim zbog neblagovremenog obavještavanja Banke o promjenama nastalima u dokumentaciji.</w:t>
      </w:r>
      <w:r w:rsidR="00E04B74">
        <w:rPr>
          <w:rFonts w:ascii="Calibri" w:hAnsi="Calibri" w:cs="Calibri"/>
          <w:sz w:val="20"/>
          <w:szCs w:val="20"/>
        </w:rPr>
        <w:t xml:space="preserve"> </w:t>
      </w:r>
    </w:p>
    <w:p w14:paraId="5E11E828" w14:textId="35C11972"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Smatraće se da su podaci promijenjeni tek onda kada Banka za njih sazna i kada ih službeno evidentira.</w:t>
      </w:r>
      <w:r w:rsidR="00E04B74">
        <w:rPr>
          <w:rFonts w:ascii="Calibri" w:hAnsi="Calibri" w:cs="Calibri"/>
          <w:sz w:val="20"/>
          <w:szCs w:val="20"/>
        </w:rPr>
        <w:t xml:space="preserve"> </w:t>
      </w:r>
    </w:p>
    <w:p w14:paraId="3C2BD2AB" w14:textId="77777777" w:rsidR="00FE543B" w:rsidRPr="00F24C04" w:rsidRDefault="00FE543B" w:rsidP="00F24C04">
      <w:pPr>
        <w:spacing w:after="0" w:line="240" w:lineRule="auto"/>
        <w:jc w:val="both"/>
        <w:rPr>
          <w:rFonts w:ascii="Calibri" w:hAnsi="Calibri" w:cs="Calibri"/>
          <w:sz w:val="20"/>
          <w:szCs w:val="20"/>
        </w:rPr>
      </w:pPr>
    </w:p>
    <w:p w14:paraId="700436D9" w14:textId="15AF3F79"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Banka</w:t>
      </w:r>
      <w:r w:rsidR="002730AA">
        <w:rPr>
          <w:rFonts w:ascii="Calibri" w:hAnsi="Calibri" w:cs="Calibri"/>
          <w:sz w:val="20"/>
          <w:szCs w:val="20"/>
        </w:rPr>
        <w:t xml:space="preserve"> </w:t>
      </w:r>
      <w:r w:rsidRPr="00F24C04">
        <w:rPr>
          <w:rFonts w:ascii="Calibri" w:hAnsi="Calibri" w:cs="Calibri"/>
          <w:sz w:val="20"/>
          <w:szCs w:val="20"/>
        </w:rPr>
        <w:t>otvara</w:t>
      </w:r>
      <w:r w:rsidR="002730AA">
        <w:rPr>
          <w:rFonts w:ascii="Calibri" w:hAnsi="Calibri" w:cs="Calibri"/>
          <w:sz w:val="20"/>
          <w:szCs w:val="20"/>
        </w:rPr>
        <w:t xml:space="preserve"> </w:t>
      </w:r>
      <w:r w:rsidRPr="00F24C04">
        <w:rPr>
          <w:rFonts w:ascii="Calibri" w:hAnsi="Calibri" w:cs="Calibri"/>
          <w:sz w:val="20"/>
          <w:szCs w:val="20"/>
        </w:rPr>
        <w:t>Račun</w:t>
      </w:r>
      <w:r w:rsidR="002730AA">
        <w:rPr>
          <w:rFonts w:ascii="Calibri" w:hAnsi="Calibri" w:cs="Calibri"/>
          <w:sz w:val="20"/>
          <w:szCs w:val="20"/>
        </w:rPr>
        <w:t xml:space="preserve"> </w:t>
      </w:r>
      <w:r w:rsidRPr="00F24C04">
        <w:rPr>
          <w:rFonts w:ascii="Calibri" w:hAnsi="Calibri" w:cs="Calibri"/>
          <w:sz w:val="20"/>
          <w:szCs w:val="20"/>
        </w:rPr>
        <w:t>Korisniku</w:t>
      </w:r>
      <w:r w:rsidR="002730AA">
        <w:rPr>
          <w:rFonts w:ascii="Calibri" w:hAnsi="Calibri" w:cs="Calibri"/>
          <w:sz w:val="20"/>
          <w:szCs w:val="20"/>
        </w:rPr>
        <w:t xml:space="preserve"> </w:t>
      </w:r>
      <w:r w:rsidRPr="00F24C04">
        <w:rPr>
          <w:rFonts w:ascii="Calibri" w:hAnsi="Calibri" w:cs="Calibri"/>
          <w:sz w:val="20"/>
          <w:szCs w:val="20"/>
        </w:rPr>
        <w:t>na</w:t>
      </w:r>
      <w:r w:rsidR="002730AA">
        <w:rPr>
          <w:rFonts w:ascii="Calibri" w:hAnsi="Calibri" w:cs="Calibri"/>
          <w:sz w:val="20"/>
          <w:szCs w:val="20"/>
        </w:rPr>
        <w:t xml:space="preserve"> </w:t>
      </w:r>
      <w:r w:rsidRPr="00F24C04">
        <w:rPr>
          <w:rFonts w:ascii="Calibri" w:hAnsi="Calibri" w:cs="Calibri"/>
          <w:sz w:val="20"/>
          <w:szCs w:val="20"/>
        </w:rPr>
        <w:t>osnovu</w:t>
      </w:r>
      <w:r w:rsidR="002730AA">
        <w:rPr>
          <w:rFonts w:ascii="Calibri" w:hAnsi="Calibri" w:cs="Calibri"/>
          <w:sz w:val="20"/>
          <w:szCs w:val="20"/>
        </w:rPr>
        <w:t xml:space="preserve"> </w:t>
      </w:r>
      <w:r w:rsidRPr="00F24C04">
        <w:rPr>
          <w:rFonts w:ascii="Calibri" w:hAnsi="Calibri" w:cs="Calibri"/>
          <w:sz w:val="20"/>
          <w:szCs w:val="20"/>
        </w:rPr>
        <w:t>Zahtjeva</w:t>
      </w:r>
      <w:r w:rsidR="002730AA">
        <w:rPr>
          <w:rFonts w:ascii="Calibri" w:hAnsi="Calibri" w:cs="Calibri"/>
          <w:sz w:val="20"/>
          <w:szCs w:val="20"/>
        </w:rPr>
        <w:t xml:space="preserve"> </w:t>
      </w:r>
      <w:r w:rsidRPr="00F24C04">
        <w:rPr>
          <w:rFonts w:ascii="Calibri" w:hAnsi="Calibri" w:cs="Calibri"/>
          <w:sz w:val="20"/>
          <w:szCs w:val="20"/>
        </w:rPr>
        <w:t>za</w:t>
      </w:r>
      <w:r w:rsidR="002730AA">
        <w:rPr>
          <w:rFonts w:ascii="Calibri" w:hAnsi="Calibri" w:cs="Calibri"/>
          <w:sz w:val="20"/>
          <w:szCs w:val="20"/>
        </w:rPr>
        <w:t xml:space="preserve"> </w:t>
      </w:r>
      <w:r w:rsidRPr="00F24C04">
        <w:rPr>
          <w:rFonts w:ascii="Calibri" w:hAnsi="Calibri" w:cs="Calibri"/>
          <w:sz w:val="20"/>
          <w:szCs w:val="20"/>
        </w:rPr>
        <w:t>otvaranje</w:t>
      </w:r>
      <w:r w:rsidR="002730AA">
        <w:rPr>
          <w:rFonts w:ascii="Calibri" w:hAnsi="Calibri" w:cs="Calibri"/>
          <w:sz w:val="20"/>
          <w:szCs w:val="20"/>
        </w:rPr>
        <w:t xml:space="preserve"> </w:t>
      </w:r>
      <w:r w:rsidRPr="00F24C04">
        <w:rPr>
          <w:rFonts w:ascii="Calibri" w:hAnsi="Calibri" w:cs="Calibri"/>
          <w:sz w:val="20"/>
          <w:szCs w:val="20"/>
        </w:rPr>
        <w:t>transakcionog</w:t>
      </w:r>
      <w:r w:rsidR="002730AA">
        <w:rPr>
          <w:rFonts w:ascii="Calibri" w:hAnsi="Calibri" w:cs="Calibri"/>
          <w:sz w:val="20"/>
          <w:szCs w:val="20"/>
        </w:rPr>
        <w:t xml:space="preserve"> </w:t>
      </w:r>
      <w:r w:rsidRPr="00F24C04">
        <w:rPr>
          <w:rFonts w:ascii="Calibri" w:hAnsi="Calibri" w:cs="Calibri"/>
          <w:sz w:val="20"/>
          <w:szCs w:val="20"/>
        </w:rPr>
        <w:t>računa</w:t>
      </w:r>
      <w:r w:rsidR="002730AA">
        <w:rPr>
          <w:rFonts w:ascii="Calibri" w:hAnsi="Calibri" w:cs="Calibri"/>
          <w:sz w:val="20"/>
          <w:szCs w:val="20"/>
        </w:rPr>
        <w:t xml:space="preserve"> </w:t>
      </w:r>
      <w:r w:rsidRPr="00F24C04">
        <w:rPr>
          <w:rFonts w:ascii="Calibri" w:hAnsi="Calibri" w:cs="Calibri"/>
          <w:sz w:val="20"/>
          <w:szCs w:val="20"/>
        </w:rPr>
        <w:t>uz</w:t>
      </w:r>
      <w:r w:rsidR="002730AA">
        <w:rPr>
          <w:rFonts w:ascii="Calibri" w:hAnsi="Calibri" w:cs="Calibri"/>
          <w:sz w:val="20"/>
          <w:szCs w:val="20"/>
        </w:rPr>
        <w:t xml:space="preserve"> </w:t>
      </w:r>
      <w:r w:rsidRPr="00F24C04">
        <w:rPr>
          <w:rFonts w:ascii="Calibri" w:hAnsi="Calibri" w:cs="Calibri"/>
          <w:sz w:val="20"/>
          <w:szCs w:val="20"/>
        </w:rPr>
        <w:t>priloženu</w:t>
      </w:r>
      <w:r w:rsidR="002730AA">
        <w:rPr>
          <w:rFonts w:ascii="Calibri" w:hAnsi="Calibri" w:cs="Calibri"/>
          <w:sz w:val="20"/>
          <w:szCs w:val="20"/>
        </w:rPr>
        <w:t xml:space="preserve"> </w:t>
      </w:r>
      <w:r w:rsidRPr="00F24C04">
        <w:rPr>
          <w:rFonts w:ascii="Calibri" w:hAnsi="Calibri" w:cs="Calibri"/>
          <w:sz w:val="20"/>
          <w:szCs w:val="20"/>
        </w:rPr>
        <w:t>pripadajuću dokumentaciju u skladu s važećim propisima.</w:t>
      </w:r>
      <w:r w:rsidR="00E04B74">
        <w:rPr>
          <w:rFonts w:ascii="Calibri" w:hAnsi="Calibri" w:cs="Calibri"/>
          <w:sz w:val="20"/>
          <w:szCs w:val="20"/>
        </w:rPr>
        <w:t xml:space="preserve"> </w:t>
      </w:r>
    </w:p>
    <w:p w14:paraId="6CB90762" w14:textId="5E756369"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Banka zadržava pravo da zahtijeva i eventualnu dodatnu dokumentaciju od Korisnika.</w:t>
      </w:r>
      <w:r w:rsidR="00E04B74">
        <w:rPr>
          <w:rFonts w:ascii="Calibri" w:hAnsi="Calibri" w:cs="Calibri"/>
          <w:sz w:val="20"/>
          <w:szCs w:val="20"/>
        </w:rPr>
        <w:t xml:space="preserve"> </w:t>
      </w:r>
    </w:p>
    <w:p w14:paraId="115D31D1" w14:textId="68E53850"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Račun se otvara u valuti za izvršavanje nacionalnih platnih transakcija kao i valutama koje su navedene u Kursnoj Listi Banke.</w:t>
      </w:r>
      <w:r w:rsidR="00E04B74">
        <w:rPr>
          <w:rFonts w:ascii="Calibri" w:hAnsi="Calibri" w:cs="Calibri"/>
          <w:sz w:val="20"/>
          <w:szCs w:val="20"/>
        </w:rPr>
        <w:t xml:space="preserve"> </w:t>
      </w:r>
    </w:p>
    <w:p w14:paraId="3F4CD21A" w14:textId="0571B5BE"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U proceduri otvaranja računa Banka Korisniku izdaje identifikacionu karticu.</w:t>
      </w:r>
      <w:r w:rsidR="00E04B74">
        <w:rPr>
          <w:rFonts w:ascii="Calibri" w:hAnsi="Calibri" w:cs="Calibri"/>
          <w:sz w:val="20"/>
          <w:szCs w:val="20"/>
        </w:rPr>
        <w:t xml:space="preserve"> </w:t>
      </w:r>
    </w:p>
    <w:p w14:paraId="750F207A" w14:textId="77777777" w:rsidR="00FE543B" w:rsidRPr="00F24C04" w:rsidRDefault="00FE543B" w:rsidP="00F24C04">
      <w:pPr>
        <w:spacing w:after="0" w:line="240" w:lineRule="auto"/>
        <w:jc w:val="both"/>
        <w:rPr>
          <w:rFonts w:ascii="Calibri" w:hAnsi="Calibri" w:cs="Calibri"/>
          <w:sz w:val="20"/>
          <w:szCs w:val="20"/>
        </w:rPr>
      </w:pPr>
    </w:p>
    <w:p w14:paraId="01250B9C" w14:textId="01AF92C0"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Banka će u najkraćem mogućem roku od dana prijema Zahtjeva i kompletne potrebne dokumentacije odobriti ili odbiti</w:t>
      </w:r>
      <w:r w:rsidR="002730AA">
        <w:rPr>
          <w:rFonts w:ascii="Calibri" w:hAnsi="Calibri" w:cs="Calibri"/>
          <w:sz w:val="20"/>
          <w:szCs w:val="20"/>
        </w:rPr>
        <w:t xml:space="preserve"> </w:t>
      </w:r>
      <w:r w:rsidRPr="00F24C04">
        <w:rPr>
          <w:rFonts w:ascii="Calibri" w:hAnsi="Calibri" w:cs="Calibri"/>
          <w:sz w:val="20"/>
          <w:szCs w:val="20"/>
        </w:rPr>
        <w:t>Zahtjev, osim u slučaju zahtjeva za dodatnom dokumentacijom, u kom slučaju ovaj rok može biti produžen. Banka nije u</w:t>
      </w:r>
      <w:r w:rsidR="002730AA">
        <w:rPr>
          <w:rFonts w:ascii="Calibri" w:hAnsi="Calibri" w:cs="Calibri"/>
          <w:sz w:val="20"/>
          <w:szCs w:val="20"/>
        </w:rPr>
        <w:t xml:space="preserve"> </w:t>
      </w:r>
      <w:r w:rsidRPr="00F24C04">
        <w:rPr>
          <w:rFonts w:ascii="Calibri" w:hAnsi="Calibri" w:cs="Calibri"/>
          <w:sz w:val="20"/>
          <w:szCs w:val="20"/>
        </w:rPr>
        <w:t>obavezi da objasni razloge odbijanja Zahtjeva za otvaranje računa.</w:t>
      </w:r>
      <w:r w:rsidR="00E04B74">
        <w:rPr>
          <w:rFonts w:ascii="Calibri" w:hAnsi="Calibri" w:cs="Calibri"/>
          <w:sz w:val="20"/>
          <w:szCs w:val="20"/>
        </w:rPr>
        <w:t xml:space="preserve"> </w:t>
      </w:r>
    </w:p>
    <w:p w14:paraId="7683CCFB" w14:textId="77777777" w:rsidR="00FE543B" w:rsidRPr="00F24C04" w:rsidRDefault="00FE543B" w:rsidP="00F24C04">
      <w:pPr>
        <w:spacing w:after="0" w:line="240" w:lineRule="auto"/>
        <w:jc w:val="both"/>
        <w:rPr>
          <w:rFonts w:ascii="Calibri" w:hAnsi="Calibri" w:cs="Calibri"/>
          <w:sz w:val="20"/>
          <w:szCs w:val="20"/>
        </w:rPr>
      </w:pPr>
    </w:p>
    <w:p w14:paraId="48C18ECD" w14:textId="20E377FD" w:rsidR="00F24C04" w:rsidRPr="00FE543B" w:rsidRDefault="00F24C04" w:rsidP="00F24C04">
      <w:pPr>
        <w:spacing w:after="0" w:line="240" w:lineRule="auto"/>
        <w:jc w:val="both"/>
        <w:rPr>
          <w:rFonts w:ascii="Calibri" w:hAnsi="Calibri" w:cs="Calibri"/>
          <w:b/>
          <w:bCs/>
          <w:sz w:val="20"/>
          <w:szCs w:val="20"/>
        </w:rPr>
      </w:pPr>
      <w:r w:rsidRPr="00FE543B">
        <w:rPr>
          <w:rFonts w:ascii="Calibri" w:hAnsi="Calibri" w:cs="Calibri"/>
          <w:b/>
          <w:bCs/>
          <w:sz w:val="20"/>
          <w:szCs w:val="20"/>
        </w:rPr>
        <w:t>III DOKUMENTACIJA POTREBNA ZA OTVARANJE RAČUNA</w:t>
      </w:r>
      <w:r w:rsidR="00E04B74">
        <w:rPr>
          <w:rFonts w:ascii="Calibri" w:hAnsi="Calibri" w:cs="Calibri"/>
          <w:b/>
          <w:bCs/>
          <w:sz w:val="20"/>
          <w:szCs w:val="20"/>
        </w:rPr>
        <w:t xml:space="preserve"> </w:t>
      </w:r>
    </w:p>
    <w:p w14:paraId="449033CF" w14:textId="77777777" w:rsidR="00F24C04" w:rsidRPr="00F24C04" w:rsidRDefault="00F24C04" w:rsidP="00F24C04">
      <w:pPr>
        <w:spacing w:after="0" w:line="240" w:lineRule="auto"/>
        <w:jc w:val="both"/>
        <w:rPr>
          <w:rFonts w:ascii="Calibri" w:hAnsi="Calibri" w:cs="Calibri"/>
          <w:sz w:val="20"/>
          <w:szCs w:val="20"/>
        </w:rPr>
      </w:pPr>
    </w:p>
    <w:p w14:paraId="6B2064E9" w14:textId="0A73DD50" w:rsidR="00F24C04" w:rsidRPr="00FE543B" w:rsidRDefault="00F24C04" w:rsidP="00F24C04">
      <w:pPr>
        <w:spacing w:after="0" w:line="240" w:lineRule="auto"/>
        <w:jc w:val="both"/>
        <w:rPr>
          <w:rFonts w:ascii="Calibri" w:hAnsi="Calibri" w:cs="Calibri"/>
          <w:b/>
          <w:bCs/>
          <w:sz w:val="20"/>
          <w:szCs w:val="20"/>
        </w:rPr>
      </w:pPr>
      <w:r w:rsidRPr="00FE543B">
        <w:rPr>
          <w:rFonts w:ascii="Calibri" w:hAnsi="Calibri" w:cs="Calibri"/>
          <w:b/>
          <w:bCs/>
          <w:sz w:val="20"/>
          <w:szCs w:val="20"/>
        </w:rPr>
        <w:t>Rezidenti</w:t>
      </w:r>
      <w:r w:rsidR="00E04B74">
        <w:rPr>
          <w:rFonts w:ascii="Calibri" w:hAnsi="Calibri" w:cs="Calibri"/>
          <w:b/>
          <w:bCs/>
          <w:sz w:val="20"/>
          <w:szCs w:val="20"/>
        </w:rPr>
        <w:t xml:space="preserve"> </w:t>
      </w:r>
    </w:p>
    <w:p w14:paraId="54CC413E" w14:textId="3FAB712F"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Zahtjev koji za otvaranje Računa za izvršavanje nacionalnih ili međunarodnih platnih transakcija podnosi fizičko lice – rezident sadrži sljedeće podatke:</w:t>
      </w:r>
      <w:r w:rsidR="00E04B74">
        <w:rPr>
          <w:rFonts w:ascii="Calibri" w:hAnsi="Calibri" w:cs="Calibri"/>
          <w:sz w:val="20"/>
          <w:szCs w:val="20"/>
        </w:rPr>
        <w:t xml:space="preserve"> </w:t>
      </w:r>
    </w:p>
    <w:p w14:paraId="095CDF8C" w14:textId="77777777" w:rsidR="00FE543B" w:rsidRDefault="00F24C04" w:rsidP="00FE543B">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ime i prezime fizičkog lica;</w:t>
      </w:r>
    </w:p>
    <w:p w14:paraId="0C74AEEA" w14:textId="77777777" w:rsidR="00FE543B" w:rsidRDefault="00F24C04" w:rsidP="00F24C04">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prebivalište, adresu i broj telefona;</w:t>
      </w:r>
    </w:p>
    <w:p w14:paraId="65B8B5CE" w14:textId="77777777" w:rsidR="00FE543B" w:rsidRDefault="00F24C04" w:rsidP="00F24C04">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jedinstveni matični broj fizičkog lica;</w:t>
      </w:r>
    </w:p>
    <w:p w14:paraId="129F4078" w14:textId="77777777" w:rsidR="00FE543B" w:rsidRDefault="00F24C04" w:rsidP="00F24C04">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potpis fizičkog lica</w:t>
      </w:r>
    </w:p>
    <w:p w14:paraId="4080B446" w14:textId="442DB0F9" w:rsidR="00F24C04" w:rsidRDefault="00F24C04" w:rsidP="00F24C04">
      <w:pPr>
        <w:pStyle w:val="ListParagraph"/>
        <w:numPr>
          <w:ilvl w:val="0"/>
          <w:numId w:val="3"/>
        </w:numPr>
        <w:spacing w:after="0" w:line="240" w:lineRule="auto"/>
        <w:jc w:val="both"/>
        <w:rPr>
          <w:rFonts w:ascii="Calibri" w:hAnsi="Calibri" w:cs="Calibri"/>
          <w:sz w:val="20"/>
          <w:szCs w:val="20"/>
        </w:rPr>
      </w:pPr>
      <w:r w:rsidRPr="00FE543B">
        <w:rPr>
          <w:rFonts w:ascii="Calibri" w:hAnsi="Calibri" w:cs="Calibri"/>
          <w:sz w:val="20"/>
          <w:szCs w:val="20"/>
        </w:rPr>
        <w:t>druge podatke koje zahtijeva Banka u skladu sa svojom poslovnom politikom.</w:t>
      </w:r>
      <w:r w:rsidR="00E04B74">
        <w:rPr>
          <w:rFonts w:ascii="Calibri" w:hAnsi="Calibri" w:cs="Calibri"/>
          <w:sz w:val="20"/>
          <w:szCs w:val="20"/>
        </w:rPr>
        <w:t xml:space="preserve"> </w:t>
      </w:r>
    </w:p>
    <w:p w14:paraId="459F2D79" w14:textId="77777777" w:rsidR="00FE543B" w:rsidRPr="00FE543B" w:rsidRDefault="00FE543B" w:rsidP="00FE543B">
      <w:pPr>
        <w:spacing w:after="0" w:line="240" w:lineRule="auto"/>
        <w:jc w:val="both"/>
        <w:rPr>
          <w:rFonts w:ascii="Calibri" w:hAnsi="Calibri" w:cs="Calibri"/>
          <w:sz w:val="20"/>
          <w:szCs w:val="20"/>
        </w:rPr>
      </w:pPr>
    </w:p>
    <w:p w14:paraId="0A109813" w14:textId="01611282" w:rsidR="00FE543B"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Uz zahtjev iz stava 1 podnosilac zahtjeva podnosi na uvid dokumentaciju kojom se utvrđuje identitet tog lica i njegovo državljanstvo (lična karta, pasoš ili druga odgovarajuća lična isprava sa fotografijom), pri čemu strani državljanin i lice bez državljanstva dostavlja i ovjerenu kopiju dozvole za stalni ili privremeni boravak u Crnoj Gori, odnosno dozvole za privremeni boravak i rad u Crnoj Gori ili drugi odgovarajući dokument, kojima dokazuje da u Crnoj Gori boravi neprekidno godinu dana ili duže.</w:t>
      </w:r>
      <w:r w:rsidR="002730AA">
        <w:rPr>
          <w:rFonts w:ascii="Calibri" w:hAnsi="Calibri" w:cs="Calibri"/>
          <w:sz w:val="20"/>
          <w:szCs w:val="20"/>
        </w:rPr>
        <w:t xml:space="preserve"> </w:t>
      </w:r>
    </w:p>
    <w:p w14:paraId="2490C35D" w14:textId="605DD065"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lastRenderedPageBreak/>
        <w:t xml:space="preserve"> </w:t>
      </w:r>
    </w:p>
    <w:p w14:paraId="60A389C5" w14:textId="01B8A326"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Uz zahtjev iz stava 1 podnosilac zahtjeva deponuje svoj potpis, a u slučaju da ovlasti i drugo lice za potpisivanje naloga za plaćanje, deponuje se i potpis tog lica.</w:t>
      </w:r>
      <w:r w:rsidR="00E04B74">
        <w:rPr>
          <w:rFonts w:ascii="Calibri" w:hAnsi="Calibri" w:cs="Calibri"/>
          <w:sz w:val="20"/>
          <w:szCs w:val="20"/>
        </w:rPr>
        <w:t xml:space="preserve"> </w:t>
      </w:r>
    </w:p>
    <w:p w14:paraId="4C66FED1" w14:textId="77777777" w:rsidR="00FE543B" w:rsidRPr="00F24C04" w:rsidRDefault="00FE543B" w:rsidP="00F24C04">
      <w:pPr>
        <w:spacing w:after="0" w:line="240" w:lineRule="auto"/>
        <w:jc w:val="both"/>
        <w:rPr>
          <w:rFonts w:ascii="Calibri" w:hAnsi="Calibri" w:cs="Calibri"/>
          <w:sz w:val="20"/>
          <w:szCs w:val="20"/>
        </w:rPr>
      </w:pPr>
    </w:p>
    <w:p w14:paraId="7CE9333D" w14:textId="67B81F62" w:rsidR="00F24C04" w:rsidRP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Banka može otvoriti transakcioni račun i maloljetnom fizičkom licu - rezidentu, na osnovu okvirnog ugovora koji, u ime i</w:t>
      </w:r>
      <w:r w:rsidR="002730AA">
        <w:rPr>
          <w:rFonts w:ascii="Calibri" w:hAnsi="Calibri" w:cs="Calibri"/>
          <w:sz w:val="20"/>
          <w:szCs w:val="20"/>
        </w:rPr>
        <w:t xml:space="preserve"> </w:t>
      </w:r>
      <w:r w:rsidRPr="00F24C04">
        <w:rPr>
          <w:rFonts w:ascii="Calibri" w:hAnsi="Calibri" w:cs="Calibri"/>
          <w:sz w:val="20"/>
          <w:szCs w:val="20"/>
        </w:rPr>
        <w:t>za račun tog lica, potpisuje njegov zakonski zastupnik, a nakon utvrđivanja identiteta ovog zastupnika.</w:t>
      </w:r>
      <w:r w:rsidR="00E04B74">
        <w:rPr>
          <w:rFonts w:ascii="Calibri" w:hAnsi="Calibri" w:cs="Calibri"/>
          <w:sz w:val="20"/>
          <w:szCs w:val="20"/>
        </w:rPr>
        <w:t xml:space="preserve"> </w:t>
      </w:r>
    </w:p>
    <w:p w14:paraId="2F82AECD" w14:textId="3535F2D1" w:rsidR="00F24C04" w:rsidRDefault="00F24C04" w:rsidP="00F24C04">
      <w:pPr>
        <w:spacing w:after="0" w:line="240" w:lineRule="auto"/>
        <w:jc w:val="both"/>
        <w:rPr>
          <w:rFonts w:ascii="Calibri" w:hAnsi="Calibri" w:cs="Calibri"/>
          <w:sz w:val="20"/>
          <w:szCs w:val="20"/>
        </w:rPr>
      </w:pPr>
      <w:r w:rsidRPr="00F24C04">
        <w:rPr>
          <w:rFonts w:ascii="Calibri" w:hAnsi="Calibri" w:cs="Calibri"/>
          <w:sz w:val="20"/>
          <w:szCs w:val="20"/>
        </w:rPr>
        <w:t>Izuzetno, Banka može otvoriti transakcioni račun i na zahtjev maloljetnog fizičkog lica - rezidenta slučajevima kada ova lica ostvare prava kao da su punoljetna, u skladu sa posebnim zakonima (sklapanje braka, zaključenje ugovora o radu i dr.).</w:t>
      </w:r>
      <w:r w:rsidR="00E04B74">
        <w:rPr>
          <w:rFonts w:ascii="Calibri" w:hAnsi="Calibri" w:cs="Calibri"/>
          <w:sz w:val="20"/>
          <w:szCs w:val="20"/>
        </w:rPr>
        <w:t xml:space="preserve"> </w:t>
      </w:r>
    </w:p>
    <w:p w14:paraId="6130B6F5" w14:textId="77777777" w:rsidR="00FE543B" w:rsidRDefault="00FE543B" w:rsidP="00F24C04">
      <w:pPr>
        <w:spacing w:after="0" w:line="240" w:lineRule="auto"/>
        <w:jc w:val="both"/>
        <w:rPr>
          <w:rFonts w:ascii="Calibri" w:hAnsi="Calibri" w:cs="Calibri"/>
          <w:sz w:val="20"/>
          <w:szCs w:val="20"/>
        </w:rPr>
      </w:pPr>
    </w:p>
    <w:p w14:paraId="1223508F" w14:textId="49464271" w:rsidR="00FE543B" w:rsidRDefault="00FE543B" w:rsidP="00F24C04">
      <w:pPr>
        <w:spacing w:after="0" w:line="240" w:lineRule="auto"/>
        <w:jc w:val="both"/>
        <w:rPr>
          <w:rFonts w:ascii="Calibri" w:hAnsi="Calibri" w:cs="Calibri"/>
          <w:sz w:val="20"/>
          <w:szCs w:val="20"/>
        </w:rPr>
      </w:pPr>
      <w:r w:rsidRPr="00FE543B">
        <w:rPr>
          <w:rFonts w:ascii="Calibri" w:hAnsi="Calibri" w:cs="Calibri"/>
          <w:sz w:val="20"/>
          <w:szCs w:val="20"/>
        </w:rPr>
        <w:t>Fizičko lice - rezident može ovlastiti drugo lice da, u njegovo ime i za njegov račun, zaključi okvirni ugovor o otvaranju i vođenju</w:t>
      </w:r>
      <w:r w:rsidR="002730AA">
        <w:rPr>
          <w:rFonts w:ascii="Calibri" w:hAnsi="Calibri" w:cs="Calibri"/>
          <w:sz w:val="20"/>
          <w:szCs w:val="20"/>
        </w:rPr>
        <w:t xml:space="preserve"> </w:t>
      </w:r>
      <w:r w:rsidRPr="00FE543B">
        <w:rPr>
          <w:rFonts w:ascii="Calibri" w:hAnsi="Calibri" w:cs="Calibri"/>
          <w:sz w:val="20"/>
          <w:szCs w:val="20"/>
        </w:rPr>
        <w:t>transakcionog</w:t>
      </w:r>
      <w:r w:rsidR="002730AA">
        <w:rPr>
          <w:rFonts w:ascii="Calibri" w:hAnsi="Calibri" w:cs="Calibri"/>
          <w:sz w:val="20"/>
          <w:szCs w:val="20"/>
        </w:rPr>
        <w:t xml:space="preserve"> </w:t>
      </w:r>
      <w:r w:rsidRPr="00FE543B">
        <w:rPr>
          <w:rFonts w:ascii="Calibri" w:hAnsi="Calibri" w:cs="Calibri"/>
          <w:sz w:val="20"/>
          <w:szCs w:val="20"/>
        </w:rPr>
        <w:t>računa,</w:t>
      </w:r>
      <w:r w:rsidR="002730AA">
        <w:rPr>
          <w:rFonts w:ascii="Calibri" w:hAnsi="Calibri" w:cs="Calibri"/>
          <w:sz w:val="20"/>
          <w:szCs w:val="20"/>
        </w:rPr>
        <w:t xml:space="preserve"> </w:t>
      </w:r>
      <w:r w:rsidRPr="00FE543B">
        <w:rPr>
          <w:rFonts w:ascii="Calibri" w:hAnsi="Calibri" w:cs="Calibri"/>
          <w:sz w:val="20"/>
          <w:szCs w:val="20"/>
        </w:rPr>
        <w:t>u</w:t>
      </w:r>
      <w:r w:rsidR="002730AA">
        <w:rPr>
          <w:rFonts w:ascii="Calibri" w:hAnsi="Calibri" w:cs="Calibri"/>
          <w:sz w:val="20"/>
          <w:szCs w:val="20"/>
        </w:rPr>
        <w:t xml:space="preserve"> </w:t>
      </w:r>
      <w:r w:rsidRPr="00FE543B">
        <w:rPr>
          <w:rFonts w:ascii="Calibri" w:hAnsi="Calibri" w:cs="Calibri"/>
          <w:sz w:val="20"/>
          <w:szCs w:val="20"/>
        </w:rPr>
        <w:t>kom</w:t>
      </w:r>
      <w:r w:rsidR="002730AA">
        <w:rPr>
          <w:rFonts w:ascii="Calibri" w:hAnsi="Calibri" w:cs="Calibri"/>
          <w:sz w:val="20"/>
          <w:szCs w:val="20"/>
        </w:rPr>
        <w:t xml:space="preserve"> </w:t>
      </w:r>
      <w:r w:rsidRPr="00FE543B">
        <w:rPr>
          <w:rFonts w:ascii="Calibri" w:hAnsi="Calibri" w:cs="Calibri"/>
          <w:sz w:val="20"/>
          <w:szCs w:val="20"/>
        </w:rPr>
        <w:t>slučaju</w:t>
      </w:r>
      <w:r w:rsidR="002730AA">
        <w:rPr>
          <w:rFonts w:ascii="Calibri" w:hAnsi="Calibri" w:cs="Calibri"/>
          <w:sz w:val="20"/>
          <w:szCs w:val="20"/>
        </w:rPr>
        <w:t xml:space="preserve"> </w:t>
      </w:r>
      <w:r w:rsidRPr="00FE543B">
        <w:rPr>
          <w:rFonts w:ascii="Calibri" w:hAnsi="Calibri" w:cs="Calibri"/>
          <w:sz w:val="20"/>
          <w:szCs w:val="20"/>
        </w:rPr>
        <w:t>Banka</w:t>
      </w:r>
      <w:r w:rsidR="002730AA">
        <w:rPr>
          <w:rFonts w:ascii="Calibri" w:hAnsi="Calibri" w:cs="Calibri"/>
          <w:sz w:val="20"/>
          <w:szCs w:val="20"/>
        </w:rPr>
        <w:t xml:space="preserve"> </w:t>
      </w:r>
      <w:r w:rsidRPr="00FE543B">
        <w:rPr>
          <w:rFonts w:ascii="Calibri" w:hAnsi="Calibri" w:cs="Calibri"/>
          <w:sz w:val="20"/>
          <w:szCs w:val="20"/>
        </w:rPr>
        <w:t>utvrđuje</w:t>
      </w:r>
      <w:r w:rsidR="002730AA">
        <w:rPr>
          <w:rFonts w:ascii="Calibri" w:hAnsi="Calibri" w:cs="Calibri"/>
          <w:sz w:val="20"/>
          <w:szCs w:val="20"/>
        </w:rPr>
        <w:t xml:space="preserve"> </w:t>
      </w:r>
      <w:r w:rsidRPr="00FE543B">
        <w:rPr>
          <w:rFonts w:ascii="Calibri" w:hAnsi="Calibri" w:cs="Calibri"/>
          <w:sz w:val="20"/>
          <w:szCs w:val="20"/>
        </w:rPr>
        <w:t>identitet</w:t>
      </w:r>
      <w:r w:rsidR="002730AA">
        <w:rPr>
          <w:rFonts w:ascii="Calibri" w:hAnsi="Calibri" w:cs="Calibri"/>
          <w:sz w:val="20"/>
          <w:szCs w:val="20"/>
        </w:rPr>
        <w:t xml:space="preserve"> </w:t>
      </w:r>
      <w:r w:rsidRPr="00FE543B">
        <w:rPr>
          <w:rFonts w:ascii="Calibri" w:hAnsi="Calibri" w:cs="Calibri"/>
          <w:sz w:val="20"/>
          <w:szCs w:val="20"/>
        </w:rPr>
        <w:t>ovlašćenog</w:t>
      </w:r>
      <w:r w:rsidR="002730AA">
        <w:rPr>
          <w:rFonts w:ascii="Calibri" w:hAnsi="Calibri" w:cs="Calibri"/>
          <w:sz w:val="20"/>
          <w:szCs w:val="20"/>
        </w:rPr>
        <w:t xml:space="preserve"> </w:t>
      </w:r>
      <w:r w:rsidRPr="00FE543B">
        <w:rPr>
          <w:rFonts w:ascii="Calibri" w:hAnsi="Calibri" w:cs="Calibri"/>
          <w:sz w:val="20"/>
          <w:szCs w:val="20"/>
        </w:rPr>
        <w:t>lica</w:t>
      </w:r>
      <w:r w:rsidR="002730AA">
        <w:rPr>
          <w:rFonts w:ascii="Calibri" w:hAnsi="Calibri" w:cs="Calibri"/>
          <w:sz w:val="20"/>
          <w:szCs w:val="20"/>
        </w:rPr>
        <w:t xml:space="preserve"> </w:t>
      </w:r>
      <w:r w:rsidRPr="00FE543B">
        <w:rPr>
          <w:rFonts w:ascii="Calibri" w:hAnsi="Calibri" w:cs="Calibri"/>
          <w:sz w:val="20"/>
          <w:szCs w:val="20"/>
        </w:rPr>
        <w:t>i</w:t>
      </w:r>
      <w:r w:rsidR="002730AA">
        <w:rPr>
          <w:rFonts w:ascii="Calibri" w:hAnsi="Calibri" w:cs="Calibri"/>
          <w:sz w:val="20"/>
          <w:szCs w:val="20"/>
        </w:rPr>
        <w:t xml:space="preserve"> </w:t>
      </w:r>
      <w:r w:rsidRPr="00FE543B">
        <w:rPr>
          <w:rFonts w:ascii="Calibri" w:hAnsi="Calibri" w:cs="Calibri"/>
          <w:sz w:val="20"/>
          <w:szCs w:val="20"/>
        </w:rPr>
        <w:t>podnosioca</w:t>
      </w:r>
      <w:r w:rsidR="002730AA">
        <w:rPr>
          <w:rFonts w:ascii="Calibri" w:hAnsi="Calibri" w:cs="Calibri"/>
          <w:sz w:val="20"/>
          <w:szCs w:val="20"/>
        </w:rPr>
        <w:t xml:space="preserve"> </w:t>
      </w:r>
      <w:r w:rsidRPr="00FE543B">
        <w:rPr>
          <w:rFonts w:ascii="Calibri" w:hAnsi="Calibri" w:cs="Calibri"/>
          <w:sz w:val="20"/>
          <w:szCs w:val="20"/>
        </w:rPr>
        <w:t>zahtjeva</w:t>
      </w:r>
      <w:r w:rsidR="002730AA">
        <w:rPr>
          <w:rFonts w:ascii="Calibri" w:hAnsi="Calibri" w:cs="Calibri"/>
          <w:sz w:val="20"/>
          <w:szCs w:val="20"/>
        </w:rPr>
        <w:t xml:space="preserve"> </w:t>
      </w:r>
      <w:r w:rsidRPr="00FE543B">
        <w:rPr>
          <w:rFonts w:ascii="Calibri" w:hAnsi="Calibri" w:cs="Calibri"/>
          <w:sz w:val="20"/>
          <w:szCs w:val="20"/>
        </w:rPr>
        <w:t>i transakcioni račun otvara na osnovu ovlašćenja koje je ovjerio nadležni organ i koje ne može biti starije od tri mjeseca.</w:t>
      </w:r>
      <w:r w:rsidR="00E04B74">
        <w:rPr>
          <w:rFonts w:ascii="Calibri" w:hAnsi="Calibri" w:cs="Calibri"/>
          <w:sz w:val="20"/>
          <w:szCs w:val="20"/>
        </w:rPr>
        <w:t xml:space="preserve"> </w:t>
      </w:r>
    </w:p>
    <w:p w14:paraId="2C31FE29" w14:textId="77777777" w:rsidR="00FE543B" w:rsidRDefault="00FE543B" w:rsidP="00F24C04">
      <w:pPr>
        <w:spacing w:after="0" w:line="240" w:lineRule="auto"/>
        <w:jc w:val="both"/>
        <w:rPr>
          <w:rFonts w:ascii="Calibri" w:hAnsi="Calibri" w:cs="Calibri"/>
          <w:sz w:val="20"/>
          <w:szCs w:val="20"/>
        </w:rPr>
      </w:pPr>
    </w:p>
    <w:p w14:paraId="386A8224" w14:textId="652BA5E2" w:rsidR="00FE543B" w:rsidRPr="00FE543B" w:rsidRDefault="00FE543B" w:rsidP="00FE543B">
      <w:pPr>
        <w:spacing w:after="0" w:line="240" w:lineRule="auto"/>
        <w:jc w:val="both"/>
        <w:rPr>
          <w:rFonts w:ascii="Calibri" w:hAnsi="Calibri" w:cs="Calibri"/>
          <w:b/>
          <w:bCs/>
          <w:sz w:val="20"/>
          <w:szCs w:val="20"/>
        </w:rPr>
      </w:pPr>
      <w:r w:rsidRPr="00FE543B">
        <w:rPr>
          <w:rFonts w:ascii="Calibri" w:hAnsi="Calibri" w:cs="Calibri"/>
          <w:b/>
          <w:bCs/>
          <w:sz w:val="20"/>
          <w:szCs w:val="20"/>
        </w:rPr>
        <w:t>Nerezidenti</w:t>
      </w:r>
      <w:r w:rsidR="00E04B74">
        <w:rPr>
          <w:rFonts w:ascii="Calibri" w:hAnsi="Calibri" w:cs="Calibri"/>
          <w:b/>
          <w:bCs/>
          <w:sz w:val="20"/>
          <w:szCs w:val="20"/>
        </w:rPr>
        <w:t xml:space="preserve"> </w:t>
      </w:r>
    </w:p>
    <w:p w14:paraId="690F6A27" w14:textId="2F90DE65" w:rsidR="00FE543B" w:rsidRP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Zahtjev koji za otvaranje Računa za izvršavanje nacionalnih ili međunarodnih platnih transakcija podnosi fizičko lice – nerezident sadrži sljedeće podatke:</w:t>
      </w:r>
      <w:r w:rsidR="00E04B74">
        <w:rPr>
          <w:rFonts w:ascii="Calibri" w:hAnsi="Calibri" w:cs="Calibri"/>
          <w:sz w:val="20"/>
          <w:szCs w:val="20"/>
        </w:rPr>
        <w:t xml:space="preserve"> </w:t>
      </w:r>
    </w:p>
    <w:p w14:paraId="6FCF6F9F" w14:textId="77777777"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ime i prezime fizičkog lica;</w:t>
      </w:r>
    </w:p>
    <w:p w14:paraId="3E8983AF" w14:textId="06AEF73E"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državu prebivališta, adresu i broj telefona;</w:t>
      </w:r>
      <w:r w:rsidR="00E04B74">
        <w:rPr>
          <w:rFonts w:ascii="Calibri" w:hAnsi="Calibri" w:cs="Calibri"/>
          <w:sz w:val="20"/>
          <w:szCs w:val="20"/>
        </w:rPr>
        <w:t xml:space="preserve"> </w:t>
      </w:r>
    </w:p>
    <w:p w14:paraId="0ABE3D4B" w14:textId="6A848627"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identitikacioni broj iz pasoša ili druge odgovarajuće lične isprave fizičkog lica;</w:t>
      </w:r>
      <w:r w:rsidR="00E04B74">
        <w:rPr>
          <w:rFonts w:ascii="Calibri" w:hAnsi="Calibri" w:cs="Calibri"/>
          <w:sz w:val="20"/>
          <w:szCs w:val="20"/>
        </w:rPr>
        <w:t xml:space="preserve"> </w:t>
      </w:r>
    </w:p>
    <w:p w14:paraId="37AC01C0" w14:textId="77777777"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adresu privremenog boravišta u Crnoj Gori, kada je to primjenljivo;</w:t>
      </w:r>
    </w:p>
    <w:p w14:paraId="723E0C18" w14:textId="2D7524E0"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potpis fizičkog lica i</w:t>
      </w:r>
      <w:r w:rsidR="00E04B74">
        <w:rPr>
          <w:rFonts w:ascii="Calibri" w:hAnsi="Calibri" w:cs="Calibri"/>
          <w:sz w:val="20"/>
          <w:szCs w:val="20"/>
        </w:rPr>
        <w:t xml:space="preserve"> </w:t>
      </w:r>
    </w:p>
    <w:p w14:paraId="2183FDFF" w14:textId="67B76EC5" w:rsidR="00FE543B" w:rsidRDefault="00FE543B" w:rsidP="00FE543B">
      <w:pPr>
        <w:pStyle w:val="ListParagraph"/>
        <w:numPr>
          <w:ilvl w:val="0"/>
          <w:numId w:val="4"/>
        </w:numPr>
        <w:spacing w:after="0" w:line="240" w:lineRule="auto"/>
        <w:jc w:val="both"/>
        <w:rPr>
          <w:rFonts w:ascii="Calibri" w:hAnsi="Calibri" w:cs="Calibri"/>
          <w:sz w:val="20"/>
          <w:szCs w:val="20"/>
        </w:rPr>
      </w:pPr>
      <w:r w:rsidRPr="00FE543B">
        <w:rPr>
          <w:rFonts w:ascii="Calibri" w:hAnsi="Calibri" w:cs="Calibri"/>
          <w:sz w:val="20"/>
          <w:szCs w:val="20"/>
        </w:rPr>
        <w:t>druge podatke koje zahtijeva Banka u skladu sa svojom poslovnom politikom.</w:t>
      </w:r>
      <w:r w:rsidR="00E04B74">
        <w:rPr>
          <w:rFonts w:ascii="Calibri" w:hAnsi="Calibri" w:cs="Calibri"/>
          <w:sz w:val="20"/>
          <w:szCs w:val="20"/>
        </w:rPr>
        <w:t xml:space="preserve"> </w:t>
      </w:r>
    </w:p>
    <w:p w14:paraId="45F5F538" w14:textId="77777777" w:rsidR="00FE543B" w:rsidRPr="00FE543B" w:rsidRDefault="00FE543B" w:rsidP="00FE543B">
      <w:pPr>
        <w:spacing w:after="0" w:line="240" w:lineRule="auto"/>
        <w:jc w:val="both"/>
        <w:rPr>
          <w:rFonts w:ascii="Calibri" w:hAnsi="Calibri" w:cs="Calibri"/>
          <w:sz w:val="20"/>
          <w:szCs w:val="20"/>
        </w:rPr>
      </w:pPr>
    </w:p>
    <w:p w14:paraId="5FB3E8C4" w14:textId="7ED2137D" w:rsid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Uz zahtjev iz stava 1 podnosilac zahtjeva podnosi na uvid dokumentaciju kojom se utvrđuje identitet tog lica i njegovo državljanstvo (lična karta, pasoš ili druga odgovarajuća lična isprava sa fotografijom), odnosno odgovarajući dokument kojim dokazuje da je lice bez državljanstva, pri čemu crnogorski državljanin prilaže i dokaz da u Crnoj Gori boravi neprekidno kraće od godinu dana, a strani državljanin i lice bez državljanstva dostavlja i ovjerenu kopiju dozvole za privremeni boravak u Crnoj Gori, odnosno dozvole za privremeni boravak i rad u Crnoj Gori ili drugi odgovarajući dokument, kojima dokazuje da u Crnoj Gori boravi neprekidno kraće od godinu dana.</w:t>
      </w:r>
    </w:p>
    <w:p w14:paraId="007F9427" w14:textId="77777777" w:rsidR="00AE6FE7" w:rsidRPr="00FE543B" w:rsidRDefault="00AE6FE7" w:rsidP="00FE543B">
      <w:pPr>
        <w:spacing w:after="0" w:line="240" w:lineRule="auto"/>
        <w:jc w:val="both"/>
        <w:rPr>
          <w:rFonts w:ascii="Calibri" w:hAnsi="Calibri" w:cs="Calibri"/>
          <w:sz w:val="20"/>
          <w:szCs w:val="20"/>
        </w:rPr>
      </w:pPr>
    </w:p>
    <w:p w14:paraId="13F58BD6" w14:textId="5277CC77" w:rsid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Uz zahtjev iz stava 1, podnosilac zahtjeva deponuje svoj potpis, a u slučaju da ovlasti i drugo lice za potpisivanje naloga za plaćanje, deponuje se i potpis tog lica.</w:t>
      </w:r>
    </w:p>
    <w:p w14:paraId="68840717" w14:textId="77777777" w:rsidR="00FE543B" w:rsidRPr="00FE543B" w:rsidRDefault="00FE543B" w:rsidP="00FE543B">
      <w:pPr>
        <w:spacing w:after="0" w:line="240" w:lineRule="auto"/>
        <w:jc w:val="both"/>
        <w:rPr>
          <w:rFonts w:ascii="Calibri" w:hAnsi="Calibri" w:cs="Calibri"/>
          <w:sz w:val="20"/>
          <w:szCs w:val="20"/>
        </w:rPr>
      </w:pPr>
    </w:p>
    <w:p w14:paraId="317D3B8B" w14:textId="086BB5C9" w:rsid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Banka može otvoriti transakcioni račun i maloljetnom fizičkom licu - nerezidentu, na osnovu okvirnog ugovora koji, u ime</w:t>
      </w:r>
      <w:r>
        <w:rPr>
          <w:rFonts w:ascii="Calibri" w:hAnsi="Calibri" w:cs="Calibri"/>
          <w:sz w:val="20"/>
          <w:szCs w:val="20"/>
        </w:rPr>
        <w:t xml:space="preserve"> </w:t>
      </w:r>
      <w:r w:rsidRPr="00FE543B">
        <w:rPr>
          <w:rFonts w:ascii="Calibri" w:hAnsi="Calibri" w:cs="Calibri"/>
          <w:sz w:val="20"/>
          <w:szCs w:val="20"/>
        </w:rPr>
        <w:t>i za račun tog lica, potpisuje njegov zakonski zastupnik, a nakon utvrđivanja identiteta ovog zastupnika.</w:t>
      </w:r>
      <w:r w:rsidR="002730AA">
        <w:rPr>
          <w:rFonts w:ascii="Calibri" w:hAnsi="Calibri" w:cs="Calibri"/>
          <w:sz w:val="20"/>
          <w:szCs w:val="20"/>
        </w:rPr>
        <w:t xml:space="preserve"> </w:t>
      </w:r>
    </w:p>
    <w:p w14:paraId="47AC8DC4" w14:textId="45C1A900" w:rsidR="00FE543B" w:rsidRPr="00FE543B"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 xml:space="preserve"> </w:t>
      </w:r>
    </w:p>
    <w:p w14:paraId="5D97C4DF" w14:textId="29B692F8" w:rsidR="00CA4E3F" w:rsidRDefault="00FE543B" w:rsidP="00FE543B">
      <w:pPr>
        <w:spacing w:after="0" w:line="240" w:lineRule="auto"/>
        <w:jc w:val="both"/>
        <w:rPr>
          <w:rFonts w:ascii="Calibri" w:hAnsi="Calibri" w:cs="Calibri"/>
          <w:sz w:val="20"/>
          <w:szCs w:val="20"/>
        </w:rPr>
      </w:pPr>
      <w:r w:rsidRPr="00FE543B">
        <w:rPr>
          <w:rFonts w:ascii="Calibri" w:hAnsi="Calibri" w:cs="Calibri"/>
          <w:sz w:val="20"/>
          <w:szCs w:val="20"/>
        </w:rPr>
        <w:t>Fizičko lice - nerezident može ovlastiti drugo lice da, u njegovo ime i za njegov račun, zaključi okvirni ugovor o otvaranju i</w:t>
      </w:r>
      <w:r w:rsidR="002730AA">
        <w:rPr>
          <w:rFonts w:ascii="Calibri" w:hAnsi="Calibri" w:cs="Calibri"/>
          <w:sz w:val="20"/>
          <w:szCs w:val="20"/>
        </w:rPr>
        <w:t xml:space="preserve"> </w:t>
      </w:r>
      <w:r w:rsidRPr="00FE543B">
        <w:rPr>
          <w:rFonts w:ascii="Calibri" w:hAnsi="Calibri" w:cs="Calibri"/>
          <w:sz w:val="20"/>
          <w:szCs w:val="20"/>
        </w:rPr>
        <w:t>vođenju</w:t>
      </w:r>
      <w:r w:rsidR="002730AA">
        <w:rPr>
          <w:rFonts w:ascii="Calibri" w:hAnsi="Calibri" w:cs="Calibri"/>
          <w:sz w:val="20"/>
          <w:szCs w:val="20"/>
        </w:rPr>
        <w:t xml:space="preserve"> </w:t>
      </w:r>
      <w:r w:rsidRPr="00FE543B">
        <w:rPr>
          <w:rFonts w:ascii="Calibri" w:hAnsi="Calibri" w:cs="Calibri"/>
          <w:sz w:val="20"/>
          <w:szCs w:val="20"/>
        </w:rPr>
        <w:t>transakcionog</w:t>
      </w:r>
      <w:r w:rsidR="002730AA">
        <w:rPr>
          <w:rFonts w:ascii="Calibri" w:hAnsi="Calibri" w:cs="Calibri"/>
          <w:sz w:val="20"/>
          <w:szCs w:val="20"/>
        </w:rPr>
        <w:t xml:space="preserve"> </w:t>
      </w:r>
      <w:r w:rsidRPr="00FE543B">
        <w:rPr>
          <w:rFonts w:ascii="Calibri" w:hAnsi="Calibri" w:cs="Calibri"/>
          <w:sz w:val="20"/>
          <w:szCs w:val="20"/>
        </w:rPr>
        <w:t>računa,</w:t>
      </w:r>
      <w:r w:rsidR="002730AA">
        <w:rPr>
          <w:rFonts w:ascii="Calibri" w:hAnsi="Calibri" w:cs="Calibri"/>
          <w:sz w:val="20"/>
          <w:szCs w:val="20"/>
        </w:rPr>
        <w:t xml:space="preserve"> </w:t>
      </w:r>
      <w:r w:rsidRPr="00FE543B">
        <w:rPr>
          <w:rFonts w:ascii="Calibri" w:hAnsi="Calibri" w:cs="Calibri"/>
          <w:sz w:val="20"/>
          <w:szCs w:val="20"/>
        </w:rPr>
        <w:t>u</w:t>
      </w:r>
      <w:r w:rsidR="002730AA">
        <w:rPr>
          <w:rFonts w:ascii="Calibri" w:hAnsi="Calibri" w:cs="Calibri"/>
          <w:sz w:val="20"/>
          <w:szCs w:val="20"/>
        </w:rPr>
        <w:t xml:space="preserve"> </w:t>
      </w:r>
      <w:r w:rsidRPr="00FE543B">
        <w:rPr>
          <w:rFonts w:ascii="Calibri" w:hAnsi="Calibri" w:cs="Calibri"/>
          <w:sz w:val="20"/>
          <w:szCs w:val="20"/>
        </w:rPr>
        <w:t>kom</w:t>
      </w:r>
      <w:r w:rsidR="002730AA">
        <w:rPr>
          <w:rFonts w:ascii="Calibri" w:hAnsi="Calibri" w:cs="Calibri"/>
          <w:sz w:val="20"/>
          <w:szCs w:val="20"/>
        </w:rPr>
        <w:t xml:space="preserve"> </w:t>
      </w:r>
      <w:r w:rsidRPr="00FE543B">
        <w:rPr>
          <w:rFonts w:ascii="Calibri" w:hAnsi="Calibri" w:cs="Calibri"/>
          <w:sz w:val="20"/>
          <w:szCs w:val="20"/>
        </w:rPr>
        <w:t>slučaju</w:t>
      </w:r>
      <w:r w:rsidR="002730AA">
        <w:rPr>
          <w:rFonts w:ascii="Calibri" w:hAnsi="Calibri" w:cs="Calibri"/>
          <w:sz w:val="20"/>
          <w:szCs w:val="20"/>
        </w:rPr>
        <w:t xml:space="preserve"> </w:t>
      </w:r>
      <w:r w:rsidRPr="00FE543B">
        <w:rPr>
          <w:rFonts w:ascii="Calibri" w:hAnsi="Calibri" w:cs="Calibri"/>
          <w:sz w:val="20"/>
          <w:szCs w:val="20"/>
        </w:rPr>
        <w:t>Banka</w:t>
      </w:r>
      <w:r w:rsidR="002730AA">
        <w:rPr>
          <w:rFonts w:ascii="Calibri" w:hAnsi="Calibri" w:cs="Calibri"/>
          <w:sz w:val="20"/>
          <w:szCs w:val="20"/>
        </w:rPr>
        <w:t xml:space="preserve"> </w:t>
      </w:r>
      <w:r w:rsidRPr="00FE543B">
        <w:rPr>
          <w:rFonts w:ascii="Calibri" w:hAnsi="Calibri" w:cs="Calibri"/>
          <w:sz w:val="20"/>
          <w:szCs w:val="20"/>
        </w:rPr>
        <w:t>utvrđuje</w:t>
      </w:r>
      <w:r w:rsidR="002730AA">
        <w:rPr>
          <w:rFonts w:ascii="Calibri" w:hAnsi="Calibri" w:cs="Calibri"/>
          <w:sz w:val="20"/>
          <w:szCs w:val="20"/>
        </w:rPr>
        <w:t xml:space="preserve"> </w:t>
      </w:r>
      <w:r w:rsidRPr="00FE543B">
        <w:rPr>
          <w:rFonts w:ascii="Calibri" w:hAnsi="Calibri" w:cs="Calibri"/>
          <w:sz w:val="20"/>
          <w:szCs w:val="20"/>
        </w:rPr>
        <w:t>identitet</w:t>
      </w:r>
      <w:r w:rsidR="002730AA">
        <w:rPr>
          <w:rFonts w:ascii="Calibri" w:hAnsi="Calibri" w:cs="Calibri"/>
          <w:sz w:val="20"/>
          <w:szCs w:val="20"/>
        </w:rPr>
        <w:t xml:space="preserve"> </w:t>
      </w:r>
      <w:r w:rsidRPr="00FE543B">
        <w:rPr>
          <w:rFonts w:ascii="Calibri" w:hAnsi="Calibri" w:cs="Calibri"/>
          <w:sz w:val="20"/>
          <w:szCs w:val="20"/>
        </w:rPr>
        <w:t>ovlašćenog</w:t>
      </w:r>
      <w:r w:rsidR="002730AA">
        <w:rPr>
          <w:rFonts w:ascii="Calibri" w:hAnsi="Calibri" w:cs="Calibri"/>
          <w:sz w:val="20"/>
          <w:szCs w:val="20"/>
        </w:rPr>
        <w:t xml:space="preserve"> </w:t>
      </w:r>
      <w:r w:rsidRPr="00FE543B">
        <w:rPr>
          <w:rFonts w:ascii="Calibri" w:hAnsi="Calibri" w:cs="Calibri"/>
          <w:sz w:val="20"/>
          <w:szCs w:val="20"/>
        </w:rPr>
        <w:t>lica</w:t>
      </w:r>
      <w:r w:rsidR="002730AA">
        <w:rPr>
          <w:rFonts w:ascii="Calibri" w:hAnsi="Calibri" w:cs="Calibri"/>
          <w:sz w:val="20"/>
          <w:szCs w:val="20"/>
        </w:rPr>
        <w:t xml:space="preserve"> </w:t>
      </w:r>
      <w:r w:rsidRPr="00FE543B">
        <w:rPr>
          <w:rFonts w:ascii="Calibri" w:hAnsi="Calibri" w:cs="Calibri"/>
          <w:sz w:val="20"/>
          <w:szCs w:val="20"/>
        </w:rPr>
        <w:t>i</w:t>
      </w:r>
      <w:r w:rsidR="002730AA">
        <w:rPr>
          <w:rFonts w:ascii="Calibri" w:hAnsi="Calibri" w:cs="Calibri"/>
          <w:sz w:val="20"/>
          <w:szCs w:val="20"/>
        </w:rPr>
        <w:t xml:space="preserve"> </w:t>
      </w:r>
      <w:r w:rsidRPr="00FE543B">
        <w:rPr>
          <w:rFonts w:ascii="Calibri" w:hAnsi="Calibri" w:cs="Calibri"/>
          <w:sz w:val="20"/>
          <w:szCs w:val="20"/>
        </w:rPr>
        <w:t>podnosioca</w:t>
      </w:r>
      <w:r w:rsidR="002730AA">
        <w:rPr>
          <w:rFonts w:ascii="Calibri" w:hAnsi="Calibri" w:cs="Calibri"/>
          <w:sz w:val="20"/>
          <w:szCs w:val="20"/>
        </w:rPr>
        <w:t xml:space="preserve"> </w:t>
      </w:r>
      <w:r w:rsidRPr="00FE543B">
        <w:rPr>
          <w:rFonts w:ascii="Calibri" w:hAnsi="Calibri" w:cs="Calibri"/>
          <w:sz w:val="20"/>
          <w:szCs w:val="20"/>
        </w:rPr>
        <w:t>zahtjeva</w:t>
      </w:r>
      <w:r w:rsidR="002730AA">
        <w:rPr>
          <w:rFonts w:ascii="Calibri" w:hAnsi="Calibri" w:cs="Calibri"/>
          <w:sz w:val="20"/>
          <w:szCs w:val="20"/>
        </w:rPr>
        <w:t xml:space="preserve"> </w:t>
      </w:r>
      <w:r w:rsidRPr="00FE543B">
        <w:rPr>
          <w:rFonts w:ascii="Calibri" w:hAnsi="Calibri" w:cs="Calibri"/>
          <w:sz w:val="20"/>
          <w:szCs w:val="20"/>
        </w:rPr>
        <w:t>i transakcioni račun otvara na osnovu ovlašćenja koje je ovjerio nadležni organ i koje ne može biti starije od tri mjeseca.</w:t>
      </w:r>
      <w:r w:rsidR="002730AA">
        <w:rPr>
          <w:rFonts w:ascii="Calibri" w:hAnsi="Calibri" w:cs="Calibri"/>
          <w:sz w:val="20"/>
          <w:szCs w:val="20"/>
        </w:rPr>
        <w:t xml:space="preserve"> </w:t>
      </w:r>
    </w:p>
    <w:p w14:paraId="07C357C0" w14:textId="77777777" w:rsidR="00CA4E3F" w:rsidRDefault="00CA4E3F" w:rsidP="00FE543B">
      <w:pPr>
        <w:spacing w:after="0" w:line="240" w:lineRule="auto"/>
        <w:jc w:val="both"/>
        <w:rPr>
          <w:rFonts w:ascii="Calibri" w:hAnsi="Calibri" w:cs="Calibri"/>
          <w:sz w:val="20"/>
          <w:szCs w:val="20"/>
        </w:rPr>
      </w:pPr>
    </w:p>
    <w:p w14:paraId="18069828" w14:textId="353D2CC3" w:rsidR="00887C7B" w:rsidRPr="00887C7B" w:rsidRDefault="00887C7B" w:rsidP="00887C7B">
      <w:pPr>
        <w:spacing w:after="0" w:line="240" w:lineRule="auto"/>
        <w:jc w:val="both"/>
        <w:rPr>
          <w:rFonts w:ascii="Calibri" w:hAnsi="Calibri" w:cs="Calibri"/>
          <w:b/>
          <w:bCs/>
          <w:sz w:val="20"/>
          <w:szCs w:val="20"/>
        </w:rPr>
      </w:pPr>
      <w:r w:rsidRPr="00887C7B">
        <w:rPr>
          <w:rFonts w:ascii="Calibri" w:hAnsi="Calibri" w:cs="Calibri"/>
          <w:b/>
          <w:bCs/>
          <w:sz w:val="20"/>
          <w:szCs w:val="20"/>
        </w:rPr>
        <w:t>Vođenje računa</w:t>
      </w:r>
      <w:r w:rsidR="00E04B74">
        <w:rPr>
          <w:rFonts w:ascii="Calibri" w:hAnsi="Calibri" w:cs="Calibri"/>
          <w:b/>
          <w:bCs/>
          <w:sz w:val="20"/>
          <w:szCs w:val="20"/>
        </w:rPr>
        <w:t xml:space="preserve"> </w:t>
      </w:r>
    </w:p>
    <w:p w14:paraId="5007F09A" w14:textId="0091098E" w:rsid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Banka izvršava platne transakcije u vezi sa računom Korisnika u vidu uplate, isplate ili prenosa novčanih sredstava do nivoa raspoloživog stanja sredstava na Računu.</w:t>
      </w:r>
      <w:r w:rsidR="00E04B74">
        <w:rPr>
          <w:rFonts w:ascii="Calibri" w:hAnsi="Calibri" w:cs="Calibri"/>
          <w:sz w:val="20"/>
          <w:szCs w:val="20"/>
        </w:rPr>
        <w:t xml:space="preserve"> </w:t>
      </w:r>
    </w:p>
    <w:p w14:paraId="1FFA4743" w14:textId="77777777" w:rsidR="00E812E0" w:rsidRPr="00887C7B" w:rsidRDefault="00E812E0" w:rsidP="00887C7B">
      <w:pPr>
        <w:spacing w:after="0" w:line="240" w:lineRule="auto"/>
        <w:jc w:val="both"/>
        <w:rPr>
          <w:rFonts w:ascii="Calibri" w:hAnsi="Calibri" w:cs="Calibri"/>
          <w:sz w:val="20"/>
          <w:szCs w:val="20"/>
        </w:rPr>
      </w:pPr>
    </w:p>
    <w:p w14:paraId="5BA61504" w14:textId="408A1C54" w:rsidR="00887C7B" w:rsidRP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Raspoloživim stanjem na Računu mogu raspolagati samo ovlašćena lica Korisnika.</w:t>
      </w:r>
      <w:r w:rsidR="00E04B74">
        <w:rPr>
          <w:rFonts w:ascii="Calibri" w:hAnsi="Calibri" w:cs="Calibri"/>
          <w:sz w:val="20"/>
          <w:szCs w:val="20"/>
        </w:rPr>
        <w:t xml:space="preserve"> </w:t>
      </w:r>
    </w:p>
    <w:p w14:paraId="0D8128D3" w14:textId="1CE368C6" w:rsid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Ovlašćena lica za raspolaganje sredstvima na Računu navedena su u Zahtjevu za otvaranje Računa.</w:t>
      </w:r>
    </w:p>
    <w:p w14:paraId="6E76AC5F" w14:textId="77777777" w:rsidR="00E812E0" w:rsidRPr="00887C7B" w:rsidRDefault="00E812E0" w:rsidP="00887C7B">
      <w:pPr>
        <w:spacing w:after="0" w:line="240" w:lineRule="auto"/>
        <w:jc w:val="both"/>
        <w:rPr>
          <w:rFonts w:ascii="Calibri" w:hAnsi="Calibri" w:cs="Calibri"/>
          <w:sz w:val="20"/>
          <w:szCs w:val="20"/>
        </w:rPr>
      </w:pPr>
    </w:p>
    <w:p w14:paraId="2F07EF7C" w14:textId="3F8492B5" w:rsidR="00887C7B" w:rsidRP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Raspolaganje sredstvima je neograničeno u okviru raspoloživog stanja na Računu, osim u slučajevima više sile ili kad propisi nalažu drugačije.</w:t>
      </w:r>
      <w:r w:rsidR="00E04B74">
        <w:rPr>
          <w:rFonts w:ascii="Calibri" w:hAnsi="Calibri" w:cs="Calibri"/>
          <w:sz w:val="20"/>
          <w:szCs w:val="20"/>
        </w:rPr>
        <w:t xml:space="preserve"> </w:t>
      </w:r>
    </w:p>
    <w:p w14:paraId="5E7B30CD" w14:textId="5BFC3541" w:rsid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Korisnik je u obavezi da za svaku promjenu Ovlašćenih lica u Zahtjevu za otvaranje Računa podnese pisani zahtjev.</w:t>
      </w:r>
      <w:r w:rsidR="00E04B74">
        <w:rPr>
          <w:rFonts w:ascii="Calibri" w:hAnsi="Calibri" w:cs="Calibri"/>
          <w:sz w:val="20"/>
          <w:szCs w:val="20"/>
        </w:rPr>
        <w:t xml:space="preserve"> </w:t>
      </w:r>
      <w:r w:rsidRPr="00887C7B">
        <w:rPr>
          <w:rFonts w:ascii="Calibri" w:hAnsi="Calibri" w:cs="Calibri"/>
          <w:sz w:val="20"/>
          <w:szCs w:val="20"/>
        </w:rPr>
        <w:t xml:space="preserve">Promjena Ovlašćenog lica Korisnika ne znači i promjenu ovlašćenja vezanih za dodatne platne usluge koje je </w:t>
      </w:r>
      <w:r w:rsidRPr="00887C7B">
        <w:rPr>
          <w:rFonts w:ascii="Calibri" w:hAnsi="Calibri" w:cs="Calibri"/>
          <w:sz w:val="20"/>
          <w:szCs w:val="20"/>
        </w:rPr>
        <w:lastRenderedPageBreak/>
        <w:t>Korisnik ugovorio s Bankom, pa je Korisnik u obavezi da vodi računa o promjeni ovlašćenja vezanih za dodatne ugovorene platne usluge.</w:t>
      </w:r>
      <w:r w:rsidR="00E04B74">
        <w:rPr>
          <w:rFonts w:ascii="Calibri" w:hAnsi="Calibri" w:cs="Calibri"/>
          <w:sz w:val="20"/>
          <w:szCs w:val="20"/>
        </w:rPr>
        <w:t xml:space="preserve"> </w:t>
      </w:r>
    </w:p>
    <w:p w14:paraId="1267D73D" w14:textId="77777777" w:rsidR="00A552C8" w:rsidRPr="00887C7B" w:rsidRDefault="00A552C8" w:rsidP="00887C7B">
      <w:pPr>
        <w:spacing w:after="0" w:line="240" w:lineRule="auto"/>
        <w:jc w:val="both"/>
        <w:rPr>
          <w:rFonts w:ascii="Calibri" w:hAnsi="Calibri" w:cs="Calibri"/>
          <w:sz w:val="20"/>
          <w:szCs w:val="20"/>
        </w:rPr>
      </w:pPr>
    </w:p>
    <w:p w14:paraId="370C10A0" w14:textId="5C58B064" w:rsidR="00887C7B" w:rsidRP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Punomoćje, odnosno opoziv punomoćja, sačinjeno izvan Banke mora biti ovjereno od domaćeg ili stranog nadležnog</w:t>
      </w:r>
      <w:r w:rsidR="002730AA">
        <w:rPr>
          <w:rFonts w:ascii="Calibri" w:hAnsi="Calibri" w:cs="Calibri"/>
          <w:sz w:val="20"/>
          <w:szCs w:val="20"/>
        </w:rPr>
        <w:t xml:space="preserve"> </w:t>
      </w:r>
      <w:r w:rsidRPr="00887C7B">
        <w:rPr>
          <w:rFonts w:ascii="Calibri" w:hAnsi="Calibri" w:cs="Calibri"/>
          <w:sz w:val="20"/>
          <w:szCs w:val="20"/>
        </w:rPr>
        <w:t>organa, shodno pozitivnim propisima.</w:t>
      </w:r>
      <w:r w:rsidR="00E04B74">
        <w:rPr>
          <w:rFonts w:ascii="Calibri" w:hAnsi="Calibri" w:cs="Calibri"/>
          <w:sz w:val="20"/>
          <w:szCs w:val="20"/>
        </w:rPr>
        <w:t xml:space="preserve"> </w:t>
      </w:r>
    </w:p>
    <w:p w14:paraId="64E69008" w14:textId="184D8EE7" w:rsidR="00887C7B" w:rsidRPr="00887C7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Banka zadržava pravo da ne postupi po jednokratnom punomoćju starijem od tri mjeseca.</w:t>
      </w:r>
      <w:r w:rsidR="00E04B74">
        <w:rPr>
          <w:rFonts w:ascii="Calibri" w:hAnsi="Calibri" w:cs="Calibri"/>
          <w:sz w:val="20"/>
          <w:szCs w:val="20"/>
        </w:rPr>
        <w:t xml:space="preserve"> </w:t>
      </w:r>
    </w:p>
    <w:p w14:paraId="5C53C277" w14:textId="61161656" w:rsidR="00FE543B" w:rsidRDefault="00887C7B" w:rsidP="00887C7B">
      <w:pPr>
        <w:spacing w:after="0" w:line="240" w:lineRule="auto"/>
        <w:jc w:val="both"/>
        <w:rPr>
          <w:rFonts w:ascii="Calibri" w:hAnsi="Calibri" w:cs="Calibri"/>
          <w:sz w:val="20"/>
          <w:szCs w:val="20"/>
        </w:rPr>
      </w:pPr>
      <w:r w:rsidRPr="00887C7B">
        <w:rPr>
          <w:rFonts w:ascii="Calibri" w:hAnsi="Calibri" w:cs="Calibri"/>
          <w:sz w:val="20"/>
          <w:szCs w:val="20"/>
        </w:rPr>
        <w:t>Banka neće snositi posljedice do kojih može doći ako punomoćnik ne postupi shodno odredbama ovog poglavlja. Banka</w:t>
      </w:r>
      <w:r w:rsidR="002730AA">
        <w:rPr>
          <w:rFonts w:ascii="Calibri" w:hAnsi="Calibri" w:cs="Calibri"/>
          <w:sz w:val="20"/>
          <w:szCs w:val="20"/>
        </w:rPr>
        <w:t xml:space="preserve"> </w:t>
      </w:r>
      <w:r w:rsidRPr="00887C7B">
        <w:rPr>
          <w:rFonts w:ascii="Calibri" w:hAnsi="Calibri" w:cs="Calibri"/>
          <w:sz w:val="20"/>
          <w:szCs w:val="20"/>
        </w:rPr>
        <w:t>nije u obavezi obavještavati Korisnika o radnjama i propustima punomoćnika.</w:t>
      </w:r>
      <w:r w:rsidR="00E04B74">
        <w:rPr>
          <w:rFonts w:ascii="Calibri" w:hAnsi="Calibri" w:cs="Calibri"/>
          <w:sz w:val="20"/>
          <w:szCs w:val="20"/>
        </w:rPr>
        <w:t xml:space="preserve"> </w:t>
      </w:r>
    </w:p>
    <w:p w14:paraId="2054E40F" w14:textId="77777777" w:rsidR="0050165C" w:rsidRDefault="0050165C" w:rsidP="00887C7B">
      <w:pPr>
        <w:spacing w:after="0" w:line="240" w:lineRule="auto"/>
        <w:jc w:val="both"/>
        <w:rPr>
          <w:rFonts w:ascii="Calibri" w:hAnsi="Calibri" w:cs="Calibri"/>
          <w:sz w:val="20"/>
          <w:szCs w:val="20"/>
        </w:rPr>
      </w:pPr>
    </w:p>
    <w:p w14:paraId="310BA4A2" w14:textId="7924F985" w:rsidR="0050165C" w:rsidRPr="0050165C" w:rsidRDefault="0050165C" w:rsidP="0050165C">
      <w:pPr>
        <w:spacing w:after="0" w:line="240" w:lineRule="auto"/>
        <w:jc w:val="both"/>
        <w:rPr>
          <w:rFonts w:ascii="Calibri" w:hAnsi="Calibri" w:cs="Calibri"/>
          <w:b/>
          <w:bCs/>
          <w:sz w:val="20"/>
          <w:szCs w:val="20"/>
        </w:rPr>
      </w:pPr>
      <w:r w:rsidRPr="0050165C">
        <w:rPr>
          <w:rFonts w:ascii="Calibri" w:hAnsi="Calibri" w:cs="Calibri"/>
          <w:b/>
          <w:bCs/>
          <w:sz w:val="20"/>
          <w:szCs w:val="20"/>
        </w:rPr>
        <w:t>Blokada transakcionog računa</w:t>
      </w:r>
      <w:r w:rsidR="00E04B74">
        <w:rPr>
          <w:rFonts w:ascii="Calibri" w:hAnsi="Calibri" w:cs="Calibri"/>
          <w:b/>
          <w:bCs/>
          <w:sz w:val="20"/>
          <w:szCs w:val="20"/>
        </w:rPr>
        <w:t xml:space="preserve"> </w:t>
      </w:r>
    </w:p>
    <w:p w14:paraId="26B7AE53" w14:textId="07F97FE9" w:rsidR="0050165C" w:rsidRDefault="0050165C" w:rsidP="0050165C">
      <w:pPr>
        <w:spacing w:after="0" w:line="240" w:lineRule="auto"/>
        <w:jc w:val="both"/>
        <w:rPr>
          <w:rFonts w:ascii="Calibri" w:hAnsi="Calibri" w:cs="Calibri"/>
          <w:sz w:val="20"/>
          <w:szCs w:val="20"/>
        </w:rPr>
      </w:pPr>
      <w:r w:rsidRPr="0050165C">
        <w:rPr>
          <w:rFonts w:ascii="Calibri" w:hAnsi="Calibri" w:cs="Calibri"/>
          <w:sz w:val="20"/>
          <w:szCs w:val="20"/>
        </w:rPr>
        <w:t>Banka će biti u obavezi da blokira transakcioni račun korisnika platnih usluga na osnovu odluka nadležnih organa Crne Gore kojima se to izričito zahtijeva</w:t>
      </w:r>
      <w:r w:rsidR="00C5163C">
        <w:rPr>
          <w:rFonts w:ascii="Calibri" w:hAnsi="Calibri" w:cs="Calibri"/>
          <w:sz w:val="20"/>
          <w:szCs w:val="20"/>
        </w:rPr>
        <w:t>,</w:t>
      </w:r>
      <w:r w:rsidRPr="0050165C">
        <w:rPr>
          <w:rFonts w:ascii="Calibri" w:hAnsi="Calibri" w:cs="Calibri"/>
          <w:sz w:val="20"/>
          <w:szCs w:val="20"/>
        </w:rPr>
        <w:t xml:space="preserve"> a koje se odnose na zabranu raspolaganja sredstvima na transakcionom računu u vezi sa sprovođenjem postupka prinudne naplate, regulativom iz oblasti sprječavanja pranja novca i finansiranja terorizma, uvođenjem međunarodnih restriktivnih mjera i u ostalim slučajevima definisanim važećom regulativom.</w:t>
      </w:r>
    </w:p>
    <w:p w14:paraId="458D5C02" w14:textId="77777777" w:rsidR="00C5163C" w:rsidRPr="0050165C" w:rsidRDefault="00C5163C" w:rsidP="0050165C">
      <w:pPr>
        <w:spacing w:after="0" w:line="240" w:lineRule="auto"/>
        <w:jc w:val="both"/>
        <w:rPr>
          <w:rFonts w:ascii="Calibri" w:hAnsi="Calibri" w:cs="Calibri"/>
          <w:sz w:val="20"/>
          <w:szCs w:val="20"/>
        </w:rPr>
      </w:pPr>
    </w:p>
    <w:p w14:paraId="6FA766F6" w14:textId="6DAD1545" w:rsidR="0050165C" w:rsidRDefault="0050165C" w:rsidP="0050165C">
      <w:pPr>
        <w:spacing w:after="0" w:line="240" w:lineRule="auto"/>
        <w:jc w:val="both"/>
        <w:rPr>
          <w:rFonts w:ascii="Calibri" w:hAnsi="Calibri" w:cs="Calibri"/>
          <w:sz w:val="20"/>
          <w:szCs w:val="20"/>
        </w:rPr>
      </w:pPr>
      <w:r w:rsidRPr="0050165C">
        <w:rPr>
          <w:rFonts w:ascii="Calibri" w:hAnsi="Calibri" w:cs="Calibri"/>
          <w:sz w:val="20"/>
          <w:szCs w:val="20"/>
        </w:rPr>
        <w:t>Blokadom transakcionog računa iz prethodnog stava Banka privremeno ili trajno Banka ograničava ili ukida korišćenje određenih ili svih funkcionalnosti transakcionog računa, u skladu sa odlukom nadležnog državnog organa i važećom regulativom.</w:t>
      </w:r>
    </w:p>
    <w:p w14:paraId="75B4FF4E" w14:textId="77777777" w:rsidR="00C5163C" w:rsidRPr="0050165C" w:rsidRDefault="00C5163C" w:rsidP="0050165C">
      <w:pPr>
        <w:spacing w:after="0" w:line="240" w:lineRule="auto"/>
        <w:jc w:val="both"/>
        <w:rPr>
          <w:rFonts w:ascii="Calibri" w:hAnsi="Calibri" w:cs="Calibri"/>
          <w:sz w:val="20"/>
          <w:szCs w:val="20"/>
        </w:rPr>
      </w:pPr>
    </w:p>
    <w:p w14:paraId="5DD08570" w14:textId="5FB7CD76" w:rsidR="008B5B86" w:rsidRDefault="0050165C" w:rsidP="008B5B86">
      <w:pPr>
        <w:spacing w:after="0" w:line="240" w:lineRule="auto"/>
        <w:jc w:val="both"/>
        <w:rPr>
          <w:rFonts w:ascii="Calibri" w:hAnsi="Calibri" w:cs="Calibri"/>
          <w:sz w:val="20"/>
          <w:szCs w:val="20"/>
        </w:rPr>
      </w:pPr>
      <w:r w:rsidRPr="0050165C">
        <w:rPr>
          <w:rFonts w:ascii="Calibri" w:hAnsi="Calibri" w:cs="Calibri"/>
          <w:sz w:val="20"/>
          <w:szCs w:val="20"/>
        </w:rPr>
        <w:t>Po saznanju</w:t>
      </w:r>
      <w:r w:rsidR="008B5B86">
        <w:rPr>
          <w:rFonts w:ascii="Calibri" w:hAnsi="Calibri" w:cs="Calibri"/>
          <w:sz w:val="20"/>
          <w:szCs w:val="20"/>
        </w:rPr>
        <w:t xml:space="preserve"> </w:t>
      </w:r>
      <w:r w:rsidRPr="0050165C">
        <w:rPr>
          <w:rFonts w:ascii="Calibri" w:hAnsi="Calibri" w:cs="Calibri"/>
          <w:sz w:val="20"/>
          <w:szCs w:val="20"/>
        </w:rPr>
        <w:t>o</w:t>
      </w:r>
      <w:r w:rsidR="008B5B86">
        <w:rPr>
          <w:rFonts w:ascii="Calibri" w:hAnsi="Calibri" w:cs="Calibri"/>
          <w:sz w:val="20"/>
          <w:szCs w:val="20"/>
        </w:rPr>
        <w:t xml:space="preserve"> </w:t>
      </w:r>
      <w:r w:rsidRPr="0050165C">
        <w:rPr>
          <w:rFonts w:ascii="Calibri" w:hAnsi="Calibri" w:cs="Calibri"/>
          <w:sz w:val="20"/>
          <w:szCs w:val="20"/>
        </w:rPr>
        <w:t>smrti Korisnika platnih usluga, Banka blokira sredstva zatečena na transakcionom računu.</w:t>
      </w:r>
      <w:r w:rsidR="002730AA">
        <w:rPr>
          <w:rFonts w:ascii="Calibri" w:hAnsi="Calibri" w:cs="Calibri"/>
          <w:sz w:val="20"/>
          <w:szCs w:val="20"/>
        </w:rPr>
        <w:t xml:space="preserve"> </w:t>
      </w:r>
      <w:r w:rsidRPr="0050165C">
        <w:rPr>
          <w:rFonts w:ascii="Calibri" w:hAnsi="Calibri" w:cs="Calibri"/>
          <w:sz w:val="20"/>
          <w:szCs w:val="20"/>
        </w:rPr>
        <w:t xml:space="preserve">Sredstvima se može raspolagati samo po dostavljanju pravosnažnog rješenja o </w:t>
      </w:r>
      <w:r w:rsidR="008B5B86" w:rsidRPr="0050165C">
        <w:rPr>
          <w:rFonts w:ascii="Calibri" w:hAnsi="Calibri" w:cs="Calibri"/>
          <w:sz w:val="20"/>
          <w:szCs w:val="20"/>
        </w:rPr>
        <w:t>nasleđivanju</w:t>
      </w:r>
      <w:r w:rsidRPr="0050165C">
        <w:rPr>
          <w:rFonts w:ascii="Calibri" w:hAnsi="Calibri" w:cs="Calibri"/>
          <w:sz w:val="20"/>
          <w:szCs w:val="20"/>
        </w:rPr>
        <w:t xml:space="preserve"> odnosno drugih zakonski priznatih osnova za </w:t>
      </w:r>
      <w:r w:rsidR="008B5B86" w:rsidRPr="0050165C">
        <w:rPr>
          <w:rFonts w:ascii="Calibri" w:hAnsi="Calibri" w:cs="Calibri"/>
          <w:sz w:val="20"/>
          <w:szCs w:val="20"/>
        </w:rPr>
        <w:t>nasleđivanje</w:t>
      </w:r>
      <w:r w:rsidRPr="0050165C">
        <w:rPr>
          <w:rFonts w:ascii="Calibri" w:hAnsi="Calibri" w:cs="Calibri"/>
          <w:sz w:val="20"/>
          <w:szCs w:val="20"/>
        </w:rPr>
        <w:t xml:space="preserve"> kojim je precizno definisan način raspolaganja. Rješenje o </w:t>
      </w:r>
      <w:r w:rsidR="008B5B86" w:rsidRPr="0050165C">
        <w:rPr>
          <w:rFonts w:ascii="Calibri" w:hAnsi="Calibri" w:cs="Calibri"/>
          <w:sz w:val="20"/>
          <w:szCs w:val="20"/>
        </w:rPr>
        <w:t>nasleđivanju</w:t>
      </w:r>
      <w:r w:rsidRPr="0050165C">
        <w:rPr>
          <w:rFonts w:ascii="Calibri" w:hAnsi="Calibri" w:cs="Calibri"/>
          <w:sz w:val="20"/>
          <w:szCs w:val="20"/>
        </w:rPr>
        <w:t xml:space="preserve"> odnosno drugi zakonom propisani</w:t>
      </w:r>
      <w:r w:rsidR="008B5B86">
        <w:rPr>
          <w:rFonts w:ascii="Calibri" w:hAnsi="Calibri" w:cs="Calibri"/>
          <w:sz w:val="20"/>
          <w:szCs w:val="20"/>
        </w:rPr>
        <w:t xml:space="preserve"> </w:t>
      </w:r>
      <w:r w:rsidR="008B5B86" w:rsidRPr="008B5B86">
        <w:rPr>
          <w:rFonts w:ascii="Calibri" w:hAnsi="Calibri" w:cs="Calibri"/>
          <w:sz w:val="20"/>
          <w:szCs w:val="20"/>
        </w:rPr>
        <w:t>nasledno pravni akt mora biti dostavljen na uvid u originalu odnosno ovjerenoj kopiji.</w:t>
      </w:r>
      <w:r w:rsidR="002730AA">
        <w:rPr>
          <w:rFonts w:ascii="Calibri" w:hAnsi="Calibri" w:cs="Calibri"/>
          <w:sz w:val="20"/>
          <w:szCs w:val="20"/>
        </w:rPr>
        <w:t xml:space="preserve"> </w:t>
      </w:r>
      <w:r w:rsidR="008B5B86" w:rsidRPr="008B5B86">
        <w:rPr>
          <w:rFonts w:ascii="Calibri" w:hAnsi="Calibri" w:cs="Calibri"/>
          <w:sz w:val="20"/>
          <w:szCs w:val="20"/>
        </w:rPr>
        <w:t>Po sprovedenom raspoređivanju sredstava naslednicima, Banka ukida transakcioni račun.</w:t>
      </w:r>
    </w:p>
    <w:p w14:paraId="0BFCFB18" w14:textId="77777777" w:rsidR="00C5163C" w:rsidRPr="008B5B86" w:rsidRDefault="00C5163C" w:rsidP="008B5B86">
      <w:pPr>
        <w:spacing w:after="0" w:line="240" w:lineRule="auto"/>
        <w:jc w:val="both"/>
        <w:rPr>
          <w:rFonts w:ascii="Calibri" w:hAnsi="Calibri" w:cs="Calibri"/>
          <w:sz w:val="20"/>
          <w:szCs w:val="20"/>
        </w:rPr>
      </w:pPr>
    </w:p>
    <w:p w14:paraId="0D4568F0" w14:textId="71741606" w:rsidR="00C5163C" w:rsidRDefault="008B5B86" w:rsidP="008B5B86">
      <w:pPr>
        <w:spacing w:after="0" w:line="240" w:lineRule="auto"/>
        <w:jc w:val="both"/>
        <w:rPr>
          <w:rFonts w:ascii="Calibri" w:hAnsi="Calibri" w:cs="Calibri"/>
          <w:sz w:val="20"/>
          <w:szCs w:val="20"/>
        </w:rPr>
      </w:pPr>
      <w:r w:rsidRPr="008B5B86">
        <w:rPr>
          <w:rFonts w:ascii="Calibri" w:hAnsi="Calibri" w:cs="Calibri"/>
          <w:sz w:val="20"/>
          <w:szCs w:val="20"/>
        </w:rPr>
        <w:t>Banka će blokirati transakcioni račun po osnovu primljenog naloga od ovlašćene</w:t>
      </w:r>
      <w:r>
        <w:rPr>
          <w:rFonts w:ascii="Calibri" w:hAnsi="Calibri" w:cs="Calibri"/>
          <w:sz w:val="20"/>
          <w:szCs w:val="20"/>
        </w:rPr>
        <w:t xml:space="preserve"> </w:t>
      </w:r>
      <w:r w:rsidRPr="008B5B86">
        <w:rPr>
          <w:rFonts w:ascii="Calibri" w:hAnsi="Calibri" w:cs="Calibri"/>
          <w:sz w:val="20"/>
          <w:szCs w:val="20"/>
        </w:rPr>
        <w:t>institucije</w:t>
      </w:r>
      <w:r>
        <w:rPr>
          <w:rFonts w:ascii="Calibri" w:hAnsi="Calibri" w:cs="Calibri"/>
          <w:sz w:val="20"/>
          <w:szCs w:val="20"/>
        </w:rPr>
        <w:t xml:space="preserve"> </w:t>
      </w:r>
      <w:r w:rsidRPr="008B5B86">
        <w:rPr>
          <w:rFonts w:ascii="Calibri" w:hAnsi="Calibri" w:cs="Calibri"/>
          <w:sz w:val="20"/>
          <w:szCs w:val="20"/>
        </w:rPr>
        <w:t>i postupati dalje u skladu sa pozitivnim</w:t>
      </w:r>
      <w:r>
        <w:rPr>
          <w:rFonts w:ascii="Calibri" w:hAnsi="Calibri" w:cs="Calibri"/>
          <w:sz w:val="20"/>
          <w:szCs w:val="20"/>
        </w:rPr>
        <w:t xml:space="preserve"> </w:t>
      </w:r>
      <w:r w:rsidRPr="008B5B86">
        <w:rPr>
          <w:rFonts w:ascii="Calibri" w:hAnsi="Calibri" w:cs="Calibri"/>
          <w:sz w:val="20"/>
          <w:szCs w:val="20"/>
        </w:rPr>
        <w:t>zakonskim</w:t>
      </w:r>
      <w:r>
        <w:rPr>
          <w:rFonts w:ascii="Calibri" w:hAnsi="Calibri" w:cs="Calibri"/>
          <w:sz w:val="20"/>
          <w:szCs w:val="20"/>
        </w:rPr>
        <w:t xml:space="preserve"> </w:t>
      </w:r>
      <w:r w:rsidRPr="008B5B86">
        <w:rPr>
          <w:rFonts w:ascii="Calibri" w:hAnsi="Calibri" w:cs="Calibri"/>
          <w:sz w:val="20"/>
          <w:szCs w:val="20"/>
        </w:rPr>
        <w:t>propisima.</w:t>
      </w:r>
      <w:r>
        <w:rPr>
          <w:rFonts w:ascii="Calibri" w:hAnsi="Calibri" w:cs="Calibri"/>
          <w:sz w:val="20"/>
          <w:szCs w:val="20"/>
        </w:rPr>
        <w:t xml:space="preserve"> </w:t>
      </w:r>
      <w:r w:rsidRPr="008B5B86">
        <w:rPr>
          <w:rFonts w:ascii="Calibri" w:hAnsi="Calibri" w:cs="Calibri"/>
          <w:sz w:val="20"/>
          <w:szCs w:val="20"/>
        </w:rPr>
        <w:t>Za</w:t>
      </w:r>
      <w:r>
        <w:rPr>
          <w:rFonts w:ascii="Calibri" w:hAnsi="Calibri" w:cs="Calibri"/>
          <w:sz w:val="20"/>
          <w:szCs w:val="20"/>
        </w:rPr>
        <w:t xml:space="preserve"> </w:t>
      </w:r>
      <w:r w:rsidRPr="008B5B86">
        <w:rPr>
          <w:rFonts w:ascii="Calibri" w:hAnsi="Calibri" w:cs="Calibri"/>
          <w:sz w:val="20"/>
          <w:szCs w:val="20"/>
        </w:rPr>
        <w:t>vrijeme</w:t>
      </w:r>
      <w:r>
        <w:rPr>
          <w:rFonts w:ascii="Calibri" w:hAnsi="Calibri" w:cs="Calibri"/>
          <w:sz w:val="20"/>
          <w:szCs w:val="20"/>
        </w:rPr>
        <w:t xml:space="preserve"> </w:t>
      </w:r>
      <w:r w:rsidRPr="008B5B86">
        <w:rPr>
          <w:rFonts w:ascii="Calibri" w:hAnsi="Calibri" w:cs="Calibri"/>
          <w:sz w:val="20"/>
          <w:szCs w:val="20"/>
        </w:rPr>
        <w:t>trajanja</w:t>
      </w:r>
      <w:r>
        <w:rPr>
          <w:rFonts w:ascii="Calibri" w:hAnsi="Calibri" w:cs="Calibri"/>
          <w:sz w:val="20"/>
          <w:szCs w:val="20"/>
        </w:rPr>
        <w:t xml:space="preserve"> </w:t>
      </w:r>
      <w:r w:rsidRPr="008B5B86">
        <w:rPr>
          <w:rFonts w:ascii="Calibri" w:hAnsi="Calibri" w:cs="Calibri"/>
          <w:sz w:val="20"/>
          <w:szCs w:val="20"/>
        </w:rPr>
        <w:t>blokade/zabrane raspolaganja,</w:t>
      </w:r>
      <w:r>
        <w:rPr>
          <w:rFonts w:ascii="Calibri" w:hAnsi="Calibri" w:cs="Calibri"/>
          <w:sz w:val="20"/>
          <w:szCs w:val="20"/>
        </w:rPr>
        <w:t xml:space="preserve"> </w:t>
      </w:r>
      <w:r w:rsidRPr="008B5B86">
        <w:rPr>
          <w:rFonts w:ascii="Calibri" w:hAnsi="Calibri" w:cs="Calibri"/>
          <w:sz w:val="20"/>
          <w:szCs w:val="20"/>
        </w:rPr>
        <w:t>Korisnik</w:t>
      </w:r>
      <w:r>
        <w:rPr>
          <w:rFonts w:ascii="Calibri" w:hAnsi="Calibri" w:cs="Calibri"/>
          <w:sz w:val="20"/>
          <w:szCs w:val="20"/>
        </w:rPr>
        <w:t xml:space="preserve"> </w:t>
      </w:r>
      <w:r w:rsidRPr="008B5B86">
        <w:rPr>
          <w:rFonts w:ascii="Calibri" w:hAnsi="Calibri" w:cs="Calibri"/>
          <w:sz w:val="20"/>
          <w:szCs w:val="20"/>
        </w:rPr>
        <w:t>platnih</w:t>
      </w:r>
      <w:r w:rsidR="00E04B74">
        <w:rPr>
          <w:rFonts w:ascii="Calibri" w:hAnsi="Calibri" w:cs="Calibri"/>
          <w:sz w:val="20"/>
          <w:szCs w:val="20"/>
        </w:rPr>
        <w:t xml:space="preserve"> </w:t>
      </w:r>
      <w:r w:rsidRPr="008B5B86">
        <w:rPr>
          <w:rFonts w:ascii="Calibri" w:hAnsi="Calibri" w:cs="Calibri"/>
          <w:sz w:val="20"/>
          <w:szCs w:val="20"/>
        </w:rPr>
        <w:t>usluga</w:t>
      </w:r>
      <w:r>
        <w:rPr>
          <w:rFonts w:ascii="Calibri" w:hAnsi="Calibri" w:cs="Calibri"/>
          <w:sz w:val="20"/>
          <w:szCs w:val="20"/>
        </w:rPr>
        <w:t xml:space="preserve"> </w:t>
      </w:r>
      <w:r w:rsidRPr="008B5B86">
        <w:rPr>
          <w:rFonts w:ascii="Calibri" w:hAnsi="Calibri" w:cs="Calibri"/>
          <w:sz w:val="20"/>
          <w:szCs w:val="20"/>
        </w:rPr>
        <w:t>i</w:t>
      </w:r>
      <w:r>
        <w:rPr>
          <w:rFonts w:ascii="Calibri" w:hAnsi="Calibri" w:cs="Calibri"/>
          <w:sz w:val="20"/>
          <w:szCs w:val="20"/>
        </w:rPr>
        <w:t xml:space="preserve"> </w:t>
      </w:r>
      <w:r w:rsidRPr="008B5B86">
        <w:rPr>
          <w:rFonts w:ascii="Calibri" w:hAnsi="Calibri" w:cs="Calibri"/>
          <w:sz w:val="20"/>
          <w:szCs w:val="20"/>
        </w:rPr>
        <w:t>Opunomoćena lica ne mogu raspolagati sredstvima na transakcionom računu.</w:t>
      </w:r>
    </w:p>
    <w:p w14:paraId="4B90A60E" w14:textId="77777777" w:rsidR="002271CF" w:rsidRDefault="002271CF" w:rsidP="008B5B86">
      <w:pPr>
        <w:spacing w:after="0" w:line="240" w:lineRule="auto"/>
        <w:jc w:val="both"/>
        <w:rPr>
          <w:rFonts w:ascii="Calibri" w:hAnsi="Calibri" w:cs="Calibri"/>
          <w:sz w:val="20"/>
          <w:szCs w:val="20"/>
        </w:rPr>
      </w:pPr>
    </w:p>
    <w:p w14:paraId="236117F5" w14:textId="0A279C37" w:rsidR="002271CF" w:rsidRPr="002271CF" w:rsidRDefault="002271CF" w:rsidP="002271CF">
      <w:pPr>
        <w:spacing w:after="0" w:line="240" w:lineRule="auto"/>
        <w:jc w:val="both"/>
        <w:rPr>
          <w:rFonts w:ascii="Calibri" w:hAnsi="Calibri" w:cs="Calibri"/>
          <w:b/>
          <w:bCs/>
          <w:sz w:val="20"/>
          <w:szCs w:val="20"/>
        </w:rPr>
      </w:pPr>
      <w:r w:rsidRPr="002271CF">
        <w:rPr>
          <w:rFonts w:ascii="Calibri" w:hAnsi="Calibri" w:cs="Calibri"/>
          <w:b/>
          <w:bCs/>
          <w:sz w:val="20"/>
          <w:szCs w:val="20"/>
        </w:rPr>
        <w:t>IV IZVRŠAVANJE PLATNIH TRANSAKCIJA</w:t>
      </w:r>
      <w:r w:rsidR="00E04B74">
        <w:rPr>
          <w:rFonts w:ascii="Calibri" w:hAnsi="Calibri" w:cs="Calibri"/>
          <w:b/>
          <w:bCs/>
          <w:sz w:val="20"/>
          <w:szCs w:val="20"/>
        </w:rPr>
        <w:t xml:space="preserve"> </w:t>
      </w:r>
    </w:p>
    <w:p w14:paraId="5EE0DB82" w14:textId="7E88DF88" w:rsid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Prijem naloga za plaćanje i provjera autentičnosti platne transakcije Banka prima i obrađuje ispravno popunjene naloge za plaćanje Korisnika u skladu sa ovim Opštim uslovima.</w:t>
      </w:r>
    </w:p>
    <w:p w14:paraId="2F51E29D" w14:textId="77777777" w:rsidR="000D7657" w:rsidRPr="002271CF" w:rsidRDefault="000D7657" w:rsidP="002271CF">
      <w:pPr>
        <w:spacing w:after="0" w:line="240" w:lineRule="auto"/>
        <w:jc w:val="both"/>
        <w:rPr>
          <w:rFonts w:ascii="Calibri" w:hAnsi="Calibri" w:cs="Calibri"/>
          <w:sz w:val="20"/>
          <w:szCs w:val="20"/>
        </w:rPr>
      </w:pPr>
    </w:p>
    <w:p w14:paraId="7351EB55" w14:textId="2B40A699"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Nalog za plaćanje (u daljem tekstu: Nalog) u papirnoj formi podnosi se lično, u ekspoziturama Banke.</w:t>
      </w:r>
      <w:r w:rsidR="00E04B74">
        <w:rPr>
          <w:rFonts w:ascii="Calibri" w:hAnsi="Calibri" w:cs="Calibri"/>
          <w:sz w:val="20"/>
          <w:szCs w:val="20"/>
        </w:rPr>
        <w:t xml:space="preserve"> </w:t>
      </w:r>
    </w:p>
    <w:p w14:paraId="28BE054E" w14:textId="6F2A1FE4" w:rsid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Nalozi se mogu inicirati i elektronski kao i putem debitnih kartica.</w:t>
      </w:r>
    </w:p>
    <w:p w14:paraId="7C7CA6C0" w14:textId="77777777" w:rsidR="000D7657" w:rsidRPr="002271CF" w:rsidRDefault="000D7657" w:rsidP="002271CF">
      <w:pPr>
        <w:spacing w:after="0" w:line="240" w:lineRule="auto"/>
        <w:jc w:val="both"/>
        <w:rPr>
          <w:rFonts w:ascii="Calibri" w:hAnsi="Calibri" w:cs="Calibri"/>
          <w:sz w:val="20"/>
          <w:szCs w:val="20"/>
        </w:rPr>
      </w:pPr>
    </w:p>
    <w:p w14:paraId="1CDE4AB1" w14:textId="4BB35BEF" w:rsid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Banka prima naloge za plaćanje u rokovima određenim Terminskim planom koji je dostupan Korisniku u ekspoziturama i</w:t>
      </w:r>
      <w:r w:rsidR="002730AA">
        <w:rPr>
          <w:rFonts w:ascii="Calibri" w:hAnsi="Calibri" w:cs="Calibri"/>
          <w:sz w:val="20"/>
          <w:szCs w:val="20"/>
        </w:rPr>
        <w:t xml:space="preserve"> </w:t>
      </w:r>
      <w:r w:rsidRPr="002271CF">
        <w:rPr>
          <w:rFonts w:ascii="Calibri" w:hAnsi="Calibri" w:cs="Calibri"/>
          <w:sz w:val="20"/>
          <w:szCs w:val="20"/>
        </w:rPr>
        <w:t xml:space="preserve">na internet stranici Banke </w:t>
      </w:r>
      <w:hyperlink r:id="rId16" w:history="1">
        <w:r w:rsidR="000D7657" w:rsidRPr="00775B36">
          <w:rPr>
            <w:rStyle w:val="Hyperlink"/>
            <w:rFonts w:ascii="Calibri" w:hAnsi="Calibri" w:cs="Calibri"/>
            <w:sz w:val="20"/>
            <w:szCs w:val="20"/>
          </w:rPr>
          <w:t>http://www.ziraatbank.me</w:t>
        </w:r>
      </w:hyperlink>
      <w:r w:rsidRPr="002271CF">
        <w:rPr>
          <w:rFonts w:ascii="Calibri" w:hAnsi="Calibri" w:cs="Calibri"/>
          <w:sz w:val="20"/>
          <w:szCs w:val="20"/>
        </w:rPr>
        <w:t>.</w:t>
      </w:r>
    </w:p>
    <w:p w14:paraId="606D9EF4" w14:textId="77777777" w:rsidR="000D7657" w:rsidRPr="002271CF" w:rsidRDefault="000D7657" w:rsidP="002271CF">
      <w:pPr>
        <w:spacing w:after="0" w:line="240" w:lineRule="auto"/>
        <w:jc w:val="both"/>
        <w:rPr>
          <w:rFonts w:ascii="Calibri" w:hAnsi="Calibri" w:cs="Calibri"/>
          <w:sz w:val="20"/>
          <w:szCs w:val="20"/>
        </w:rPr>
      </w:pPr>
    </w:p>
    <w:p w14:paraId="4CCA5C42" w14:textId="71EC7921"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Ako Banka primi Nalog u roku određenom Terminskim planom smatra se da je Nalog primljen tog radnog dana. Ak</w:t>
      </w:r>
      <w:r>
        <w:rPr>
          <w:rFonts w:ascii="Calibri" w:hAnsi="Calibri" w:cs="Calibri"/>
          <w:sz w:val="20"/>
          <w:szCs w:val="20"/>
        </w:rPr>
        <w:t xml:space="preserve">o </w:t>
      </w:r>
      <w:r w:rsidRPr="002271CF">
        <w:rPr>
          <w:rFonts w:ascii="Calibri" w:hAnsi="Calibri" w:cs="Calibri"/>
          <w:sz w:val="20"/>
          <w:szCs w:val="20"/>
        </w:rPr>
        <w:t>je Nalog primljen nakon isteka roka određenog Terminskim planom smatra se da je Nalog primljen</w:t>
      </w:r>
      <w:r>
        <w:rPr>
          <w:rFonts w:ascii="Calibri" w:hAnsi="Calibri" w:cs="Calibri"/>
          <w:sz w:val="20"/>
          <w:szCs w:val="20"/>
        </w:rPr>
        <w:t xml:space="preserve"> </w:t>
      </w:r>
      <w:r w:rsidRPr="002271CF">
        <w:rPr>
          <w:rFonts w:ascii="Calibri" w:hAnsi="Calibri" w:cs="Calibri"/>
          <w:sz w:val="20"/>
          <w:szCs w:val="20"/>
        </w:rPr>
        <w:t>sljedećeg</w:t>
      </w:r>
      <w:r w:rsidR="002730AA">
        <w:rPr>
          <w:rFonts w:ascii="Calibri" w:hAnsi="Calibri" w:cs="Calibri"/>
          <w:sz w:val="20"/>
          <w:szCs w:val="20"/>
        </w:rPr>
        <w:t xml:space="preserve"> </w:t>
      </w:r>
    </w:p>
    <w:p w14:paraId="0A423EE0" w14:textId="0BF3EA11"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 xml:space="preserve">radnog dana, osim za platne instrumente na bankomatima i POS terminalima kada radni dan traje 24 časa </w:t>
      </w:r>
      <w:r w:rsidR="007721E4" w:rsidRPr="00A546A9">
        <w:rPr>
          <w:rFonts w:ascii="Calibri" w:hAnsi="Calibri" w:cs="Calibri"/>
          <w:sz w:val="20"/>
          <w:szCs w:val="20"/>
        </w:rPr>
        <w:t xml:space="preserve">te </w:t>
      </w:r>
      <w:r w:rsidR="007721E4" w:rsidRPr="007721E4">
        <w:rPr>
          <w:rFonts w:ascii="Calibri" w:hAnsi="Calibri" w:cs="Calibri"/>
          <w:sz w:val="20"/>
          <w:szCs w:val="20"/>
        </w:rPr>
        <w:t>instant kreditne transfere kod kojih se Nalog smatra primljenim u momentu izvršenja instant naloga, ne</w:t>
      </w:r>
      <w:r w:rsidR="00051886">
        <w:rPr>
          <w:rFonts w:ascii="Calibri" w:hAnsi="Calibri" w:cs="Calibri"/>
          <w:sz w:val="20"/>
          <w:szCs w:val="20"/>
        </w:rPr>
        <w:t xml:space="preserve">zavisno </w:t>
      </w:r>
      <w:r w:rsidR="007721E4" w:rsidRPr="007721E4">
        <w:rPr>
          <w:rFonts w:ascii="Calibri" w:hAnsi="Calibri" w:cs="Calibri"/>
          <w:sz w:val="20"/>
          <w:szCs w:val="20"/>
        </w:rPr>
        <w:t>o kalendarskom danu i času.</w:t>
      </w:r>
    </w:p>
    <w:p w14:paraId="511C3DF0" w14:textId="77777777" w:rsidR="00D64403" w:rsidRDefault="00D64403" w:rsidP="002271CF">
      <w:pPr>
        <w:spacing w:after="0" w:line="240" w:lineRule="auto"/>
        <w:jc w:val="both"/>
        <w:rPr>
          <w:rFonts w:ascii="Calibri" w:hAnsi="Calibri" w:cs="Calibri"/>
          <w:sz w:val="20"/>
          <w:szCs w:val="20"/>
        </w:rPr>
      </w:pPr>
    </w:p>
    <w:p w14:paraId="2A72C442" w14:textId="4CA3F3B2"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Kod prijema naloga sa datumom izvršenja na unaprijed određeni radni dan, momentom prijema smatra se naznačeni datum izvršenja na Nalogu pa se platna transakcija na taj dan ujedno smatra i autorizovanom.</w:t>
      </w:r>
      <w:r w:rsidR="00E04B74">
        <w:rPr>
          <w:rFonts w:ascii="Calibri" w:hAnsi="Calibri" w:cs="Calibri"/>
          <w:sz w:val="20"/>
          <w:szCs w:val="20"/>
        </w:rPr>
        <w:t xml:space="preserve"> </w:t>
      </w:r>
    </w:p>
    <w:p w14:paraId="0FDFEA40" w14:textId="448497A0" w:rsid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Nakon prijema Naloga Banka sprovodi proces provjere autentičnosti platne transakcije.</w:t>
      </w:r>
    </w:p>
    <w:p w14:paraId="4857978C" w14:textId="77777777" w:rsidR="004B2504" w:rsidRDefault="004B2504" w:rsidP="002271CF">
      <w:pPr>
        <w:spacing w:after="0" w:line="240" w:lineRule="auto"/>
        <w:jc w:val="both"/>
        <w:rPr>
          <w:rFonts w:ascii="Calibri" w:hAnsi="Calibri" w:cs="Calibri"/>
          <w:sz w:val="20"/>
          <w:szCs w:val="20"/>
        </w:rPr>
      </w:pPr>
    </w:p>
    <w:p w14:paraId="1C2A5DA9" w14:textId="5EEE19B3" w:rsidR="002271CF" w:rsidRPr="002271CF" w:rsidRDefault="002271CF" w:rsidP="002271CF">
      <w:pPr>
        <w:spacing w:after="0" w:line="240" w:lineRule="auto"/>
        <w:jc w:val="both"/>
        <w:rPr>
          <w:rFonts w:ascii="Calibri" w:hAnsi="Calibri" w:cs="Calibri"/>
          <w:sz w:val="20"/>
          <w:szCs w:val="20"/>
        </w:rPr>
      </w:pPr>
      <w:r w:rsidRPr="002271CF">
        <w:rPr>
          <w:rFonts w:ascii="Calibri" w:hAnsi="Calibri" w:cs="Calibri"/>
          <w:sz w:val="20"/>
          <w:szCs w:val="20"/>
        </w:rPr>
        <w:t xml:space="preserve">Provjera autentičnosti platne transakcije sprovodi se: </w:t>
      </w:r>
    </w:p>
    <w:p w14:paraId="689F9833" w14:textId="66ADD557" w:rsidR="002271CF" w:rsidRPr="00D64403" w:rsidRDefault="00264099" w:rsidP="00D64403">
      <w:pPr>
        <w:pStyle w:val="ListParagraph"/>
        <w:numPr>
          <w:ilvl w:val="0"/>
          <w:numId w:val="5"/>
        </w:numPr>
        <w:spacing w:after="0" w:line="240" w:lineRule="auto"/>
        <w:jc w:val="both"/>
        <w:rPr>
          <w:rFonts w:ascii="Calibri" w:hAnsi="Calibri" w:cs="Calibri"/>
          <w:sz w:val="20"/>
          <w:szCs w:val="20"/>
        </w:rPr>
      </w:pPr>
      <w:r>
        <w:rPr>
          <w:rFonts w:ascii="Calibri" w:hAnsi="Calibri" w:cs="Calibri"/>
          <w:sz w:val="20"/>
          <w:szCs w:val="20"/>
        </w:rPr>
        <w:t>p</w:t>
      </w:r>
      <w:r w:rsidR="002271CF" w:rsidRPr="00D64403">
        <w:rPr>
          <w:rFonts w:ascii="Calibri" w:hAnsi="Calibri" w:cs="Calibri"/>
          <w:sz w:val="20"/>
          <w:szCs w:val="20"/>
        </w:rPr>
        <w:t>rovjerom ličnih isprava i identifikacione kartice računa Korisnika kao i potpisa na Nalozima u papirnoj formi.</w:t>
      </w:r>
      <w:r w:rsidR="00E04B74">
        <w:rPr>
          <w:rFonts w:ascii="Calibri" w:hAnsi="Calibri" w:cs="Calibri"/>
          <w:sz w:val="20"/>
          <w:szCs w:val="20"/>
        </w:rPr>
        <w:t xml:space="preserve"> </w:t>
      </w:r>
      <w:r w:rsidR="002271CF" w:rsidRPr="00D64403">
        <w:rPr>
          <w:rFonts w:ascii="Calibri" w:hAnsi="Calibri" w:cs="Calibri"/>
          <w:sz w:val="20"/>
          <w:szCs w:val="20"/>
        </w:rPr>
        <w:t>Pri provjeri potpisa na Nalozima Banka sprovodi kontrolu deponovanih potpisa u svojoj evidenciji s potpisom</w:t>
      </w:r>
      <w:r w:rsidR="002730AA">
        <w:rPr>
          <w:rFonts w:ascii="Calibri" w:hAnsi="Calibri" w:cs="Calibri"/>
          <w:sz w:val="20"/>
          <w:szCs w:val="20"/>
        </w:rPr>
        <w:t xml:space="preserve"> </w:t>
      </w:r>
      <w:r w:rsidR="002271CF" w:rsidRPr="00D64403">
        <w:rPr>
          <w:rFonts w:ascii="Calibri" w:hAnsi="Calibri" w:cs="Calibri"/>
          <w:sz w:val="20"/>
          <w:szCs w:val="20"/>
        </w:rPr>
        <w:t>kojim su ovjereni Nalozi</w:t>
      </w:r>
      <w:r w:rsidR="000D1233">
        <w:rPr>
          <w:rFonts w:ascii="Calibri" w:hAnsi="Calibri" w:cs="Calibri"/>
          <w:sz w:val="20"/>
          <w:szCs w:val="20"/>
        </w:rPr>
        <w:t>;</w:t>
      </w:r>
    </w:p>
    <w:p w14:paraId="294A6F7A" w14:textId="2F374BF6" w:rsidR="002271CF" w:rsidRDefault="00264099" w:rsidP="00D64403">
      <w:pPr>
        <w:pStyle w:val="ListParagraph"/>
        <w:numPr>
          <w:ilvl w:val="0"/>
          <w:numId w:val="5"/>
        </w:numPr>
        <w:spacing w:after="0" w:line="240" w:lineRule="auto"/>
        <w:jc w:val="both"/>
        <w:rPr>
          <w:rFonts w:ascii="Calibri" w:hAnsi="Calibri" w:cs="Calibri"/>
          <w:sz w:val="20"/>
          <w:szCs w:val="20"/>
        </w:rPr>
      </w:pPr>
      <w:r>
        <w:rPr>
          <w:rFonts w:ascii="Calibri" w:hAnsi="Calibri" w:cs="Calibri"/>
          <w:sz w:val="20"/>
          <w:szCs w:val="20"/>
        </w:rPr>
        <w:t>p</w:t>
      </w:r>
      <w:r w:rsidR="002271CF" w:rsidRPr="00D64403">
        <w:rPr>
          <w:rFonts w:ascii="Calibri" w:hAnsi="Calibri" w:cs="Calibri"/>
          <w:sz w:val="20"/>
          <w:szCs w:val="20"/>
        </w:rPr>
        <w:t>rovjerom PIN-a kod plaćanja platnom karticom na prodajnom mjestu ili bankomatu.</w:t>
      </w:r>
    </w:p>
    <w:p w14:paraId="12DFD196" w14:textId="77777777" w:rsidR="00D64403" w:rsidRDefault="00D64403" w:rsidP="00D64403">
      <w:pPr>
        <w:spacing w:after="0" w:line="240" w:lineRule="auto"/>
        <w:jc w:val="both"/>
        <w:rPr>
          <w:rFonts w:ascii="Calibri" w:hAnsi="Calibri" w:cs="Calibri"/>
          <w:sz w:val="20"/>
          <w:szCs w:val="20"/>
        </w:rPr>
      </w:pPr>
    </w:p>
    <w:p w14:paraId="22BD45E7" w14:textId="57BC7B02" w:rsidR="00617277" w:rsidRPr="00617277" w:rsidRDefault="00617277" w:rsidP="00617277">
      <w:pPr>
        <w:spacing w:after="0" w:line="240" w:lineRule="auto"/>
        <w:jc w:val="both"/>
        <w:rPr>
          <w:rFonts w:ascii="Calibri" w:hAnsi="Calibri" w:cs="Calibri"/>
          <w:b/>
          <w:bCs/>
          <w:sz w:val="20"/>
          <w:szCs w:val="20"/>
        </w:rPr>
      </w:pPr>
      <w:r w:rsidRPr="00617277">
        <w:rPr>
          <w:rFonts w:ascii="Calibri" w:hAnsi="Calibri" w:cs="Calibri"/>
          <w:b/>
          <w:bCs/>
          <w:sz w:val="20"/>
          <w:szCs w:val="20"/>
        </w:rPr>
        <w:t>Momenat prijema Naloga za plaćanje</w:t>
      </w:r>
      <w:r w:rsidR="00E04B74">
        <w:rPr>
          <w:rFonts w:ascii="Calibri" w:hAnsi="Calibri" w:cs="Calibri"/>
          <w:b/>
          <w:bCs/>
          <w:sz w:val="20"/>
          <w:szCs w:val="20"/>
        </w:rPr>
        <w:t xml:space="preserve"> </w:t>
      </w:r>
    </w:p>
    <w:p w14:paraId="6B94E22E" w14:textId="2DFF980A" w:rsidR="00617277" w:rsidRPr="00617277" w:rsidRDefault="00617277" w:rsidP="00617277">
      <w:pPr>
        <w:spacing w:after="0" w:line="240" w:lineRule="auto"/>
        <w:jc w:val="both"/>
        <w:rPr>
          <w:rFonts w:ascii="Calibri" w:hAnsi="Calibri" w:cs="Calibri"/>
          <w:sz w:val="20"/>
          <w:szCs w:val="20"/>
        </w:rPr>
      </w:pPr>
      <w:r w:rsidRPr="00617277">
        <w:rPr>
          <w:rFonts w:ascii="Calibri" w:hAnsi="Calibri" w:cs="Calibri"/>
          <w:sz w:val="20"/>
          <w:szCs w:val="20"/>
        </w:rPr>
        <w:t>Momenat prijema Naloga zavisi od načina na koji se on podnosi Banci:</w:t>
      </w:r>
      <w:r w:rsidR="002730AA">
        <w:rPr>
          <w:rFonts w:ascii="Calibri" w:hAnsi="Calibri" w:cs="Calibri"/>
          <w:sz w:val="20"/>
          <w:szCs w:val="20"/>
        </w:rPr>
        <w:t xml:space="preserve"> </w:t>
      </w:r>
    </w:p>
    <w:p w14:paraId="49B5E5F6" w14:textId="13A69F07" w:rsidR="00617277" w:rsidRDefault="00264099" w:rsidP="00617277">
      <w:pPr>
        <w:pStyle w:val="ListParagraph"/>
        <w:numPr>
          <w:ilvl w:val="0"/>
          <w:numId w:val="6"/>
        </w:numPr>
        <w:spacing w:after="0" w:line="240" w:lineRule="auto"/>
        <w:jc w:val="both"/>
        <w:rPr>
          <w:rFonts w:ascii="Calibri" w:hAnsi="Calibri" w:cs="Calibri"/>
          <w:sz w:val="20"/>
          <w:szCs w:val="20"/>
        </w:rPr>
      </w:pPr>
      <w:r>
        <w:rPr>
          <w:rFonts w:ascii="Calibri" w:hAnsi="Calibri" w:cs="Calibri"/>
          <w:sz w:val="20"/>
          <w:szCs w:val="20"/>
        </w:rPr>
        <w:t>k</w:t>
      </w:r>
      <w:r w:rsidR="00617277" w:rsidRPr="00617277">
        <w:rPr>
          <w:rFonts w:ascii="Calibri" w:hAnsi="Calibri" w:cs="Calibri"/>
          <w:sz w:val="20"/>
          <w:szCs w:val="20"/>
        </w:rPr>
        <w:t>od Naloga primljenih u papirnoj formi</w:t>
      </w:r>
      <w:r w:rsidR="00FD17A0">
        <w:rPr>
          <w:rFonts w:ascii="Calibri" w:hAnsi="Calibri" w:cs="Calibri"/>
          <w:sz w:val="20"/>
          <w:szCs w:val="20"/>
        </w:rPr>
        <w:t xml:space="preserve"> </w:t>
      </w:r>
      <w:r w:rsidR="00617277" w:rsidRPr="00617277">
        <w:rPr>
          <w:rFonts w:ascii="Calibri" w:hAnsi="Calibri" w:cs="Calibri"/>
          <w:sz w:val="20"/>
          <w:szCs w:val="20"/>
        </w:rPr>
        <w:t>to je momenat prijema Naloga neposredno od Korisnika</w:t>
      </w:r>
      <w:r w:rsidR="00051886" w:rsidRPr="00051886">
        <w:t xml:space="preserve"> </w:t>
      </w:r>
      <w:r w:rsidR="00051886" w:rsidRPr="00051886">
        <w:rPr>
          <w:rFonts w:ascii="Calibri" w:hAnsi="Calibri" w:cs="Calibri"/>
          <w:sz w:val="20"/>
          <w:szCs w:val="20"/>
        </w:rPr>
        <w:t>i</w:t>
      </w:r>
      <w:r w:rsidR="00051886">
        <w:t xml:space="preserve"> </w:t>
      </w:r>
      <w:r w:rsidR="00051886" w:rsidRPr="00051886">
        <w:rPr>
          <w:rFonts w:ascii="Calibri" w:hAnsi="Calibri" w:cs="Calibri"/>
          <w:sz w:val="20"/>
          <w:szCs w:val="20"/>
        </w:rPr>
        <w:t xml:space="preserve">kod Naloga primljenih elektronski, putem aplikacije internet plaćanja - to je momenat nakon što je Korisnik elektronski potpisao i poslao nalog;  </w:t>
      </w:r>
    </w:p>
    <w:p w14:paraId="0EBDFD67" w14:textId="766ECAB1" w:rsidR="0082712B" w:rsidRPr="00617277" w:rsidRDefault="0082712B" w:rsidP="00617277">
      <w:pPr>
        <w:pStyle w:val="ListParagraph"/>
        <w:numPr>
          <w:ilvl w:val="0"/>
          <w:numId w:val="6"/>
        </w:numPr>
        <w:spacing w:after="0" w:line="240" w:lineRule="auto"/>
        <w:jc w:val="both"/>
        <w:rPr>
          <w:rFonts w:ascii="Calibri" w:hAnsi="Calibri" w:cs="Calibri"/>
          <w:sz w:val="20"/>
          <w:szCs w:val="20"/>
        </w:rPr>
      </w:pPr>
      <w:r w:rsidRPr="0082712B">
        <w:rPr>
          <w:rFonts w:ascii="Calibri" w:hAnsi="Calibri" w:cs="Calibri"/>
          <w:sz w:val="20"/>
          <w:szCs w:val="20"/>
        </w:rPr>
        <w:t>kod Naloga primljenih elektronski to je momenat nakon što je Korisnik elektronski potpisao i poslao nalog;</w:t>
      </w:r>
    </w:p>
    <w:p w14:paraId="68412067" w14:textId="41072929" w:rsidR="00D64403" w:rsidRDefault="00264099" w:rsidP="00617277">
      <w:pPr>
        <w:pStyle w:val="ListParagraph"/>
        <w:numPr>
          <w:ilvl w:val="0"/>
          <w:numId w:val="6"/>
        </w:numPr>
        <w:spacing w:after="0" w:line="240" w:lineRule="auto"/>
        <w:jc w:val="both"/>
        <w:rPr>
          <w:rFonts w:ascii="Calibri" w:hAnsi="Calibri" w:cs="Calibri"/>
          <w:sz w:val="20"/>
          <w:szCs w:val="20"/>
        </w:rPr>
      </w:pPr>
      <w:r>
        <w:rPr>
          <w:rFonts w:ascii="Calibri" w:hAnsi="Calibri" w:cs="Calibri"/>
          <w:sz w:val="20"/>
          <w:szCs w:val="20"/>
        </w:rPr>
        <w:t>k</w:t>
      </w:r>
      <w:r w:rsidR="00617277" w:rsidRPr="00617277">
        <w:rPr>
          <w:rFonts w:ascii="Calibri" w:hAnsi="Calibri" w:cs="Calibri"/>
          <w:sz w:val="20"/>
          <w:szCs w:val="20"/>
        </w:rPr>
        <w:t>od Naloga iniciranih putem platne kartice je momenat kada Korisnik platne kartice autorizuje nalog za plaćanje PIN-om na bankomatu ili potpisom/PIN-om na POS terminalu ili, u slučaju kupovine putem Interneta, momenat kada Korisnik unese Personalizovane sigurnosne elemente koje zahtjeva Internet prodajno mjesto</w:t>
      </w:r>
      <w:r w:rsidR="000D1233">
        <w:rPr>
          <w:rFonts w:ascii="Calibri" w:hAnsi="Calibri" w:cs="Calibri"/>
          <w:sz w:val="20"/>
          <w:szCs w:val="20"/>
        </w:rPr>
        <w:t>;</w:t>
      </w:r>
    </w:p>
    <w:p w14:paraId="646B526D" w14:textId="77777777" w:rsidR="003847E7" w:rsidRPr="003847E7" w:rsidRDefault="003847E7" w:rsidP="003847E7">
      <w:pPr>
        <w:pStyle w:val="ListParagraph"/>
        <w:numPr>
          <w:ilvl w:val="0"/>
          <w:numId w:val="6"/>
        </w:numPr>
        <w:spacing w:after="0" w:line="240" w:lineRule="auto"/>
        <w:jc w:val="both"/>
        <w:rPr>
          <w:rFonts w:ascii="Calibri" w:hAnsi="Calibri" w:cs="Calibri"/>
          <w:sz w:val="20"/>
          <w:szCs w:val="20"/>
        </w:rPr>
      </w:pPr>
      <w:r w:rsidRPr="003847E7">
        <w:rPr>
          <w:rFonts w:ascii="Calibri" w:hAnsi="Calibri" w:cs="Calibri"/>
          <w:sz w:val="20"/>
          <w:szCs w:val="20"/>
        </w:rPr>
        <w:t>kod Naloga instant transfera to je momenat izvršenja instant naloga.</w:t>
      </w:r>
    </w:p>
    <w:p w14:paraId="4F0E2368" w14:textId="77777777" w:rsidR="00FD17A0" w:rsidRPr="00FD17A0" w:rsidRDefault="00FD17A0" w:rsidP="00FD17A0">
      <w:pPr>
        <w:spacing w:after="0" w:line="240" w:lineRule="auto"/>
        <w:jc w:val="both"/>
        <w:rPr>
          <w:rFonts w:ascii="Calibri" w:hAnsi="Calibri" w:cs="Calibri"/>
          <w:sz w:val="20"/>
          <w:szCs w:val="20"/>
        </w:rPr>
      </w:pPr>
    </w:p>
    <w:p w14:paraId="61484EEC" w14:textId="338F33DF" w:rsidR="00A64B1A" w:rsidRPr="00A64B1A" w:rsidRDefault="00A64B1A" w:rsidP="00A64B1A">
      <w:pPr>
        <w:spacing w:after="0" w:line="240" w:lineRule="auto"/>
        <w:jc w:val="both"/>
        <w:rPr>
          <w:rFonts w:ascii="Calibri" w:hAnsi="Calibri" w:cs="Calibri"/>
          <w:b/>
          <w:bCs/>
          <w:sz w:val="20"/>
          <w:szCs w:val="20"/>
        </w:rPr>
      </w:pPr>
      <w:r w:rsidRPr="00A64B1A">
        <w:rPr>
          <w:rFonts w:ascii="Calibri" w:hAnsi="Calibri" w:cs="Calibri"/>
          <w:b/>
          <w:bCs/>
          <w:sz w:val="20"/>
          <w:szCs w:val="20"/>
        </w:rPr>
        <w:t>Saglasnost za izvršenje platne transakcije</w:t>
      </w:r>
      <w:r w:rsidR="00E04B74">
        <w:rPr>
          <w:rFonts w:ascii="Calibri" w:hAnsi="Calibri" w:cs="Calibri"/>
          <w:b/>
          <w:bCs/>
          <w:sz w:val="20"/>
          <w:szCs w:val="20"/>
        </w:rPr>
        <w:t xml:space="preserve"> </w:t>
      </w:r>
    </w:p>
    <w:p w14:paraId="2E088F00" w14:textId="66054B44" w:rsidR="00A64B1A" w:rsidRDefault="00A64B1A" w:rsidP="00A64B1A">
      <w:pPr>
        <w:spacing w:after="0" w:line="240" w:lineRule="auto"/>
        <w:jc w:val="both"/>
        <w:rPr>
          <w:rFonts w:ascii="Calibri" w:hAnsi="Calibri" w:cs="Calibri"/>
          <w:sz w:val="20"/>
          <w:szCs w:val="20"/>
        </w:rPr>
      </w:pPr>
      <w:r w:rsidRPr="00A64B1A">
        <w:rPr>
          <w:rFonts w:ascii="Calibri" w:hAnsi="Calibri" w:cs="Calibri"/>
          <w:sz w:val="20"/>
          <w:szCs w:val="20"/>
        </w:rPr>
        <w:t>Ako je provjera autentičnosti izvršena uspješno platna transakcija se smatra autorizovanom, odnosno da je Korisnik dao saglasnost za izvršavanje platne transakcije.</w:t>
      </w:r>
    </w:p>
    <w:p w14:paraId="5B0F2B48" w14:textId="77777777" w:rsidR="00A64B1A" w:rsidRPr="00A64B1A" w:rsidRDefault="00A64B1A" w:rsidP="00A64B1A">
      <w:pPr>
        <w:spacing w:after="0" w:line="240" w:lineRule="auto"/>
        <w:jc w:val="both"/>
        <w:rPr>
          <w:rFonts w:ascii="Calibri" w:hAnsi="Calibri" w:cs="Calibri"/>
          <w:sz w:val="20"/>
          <w:szCs w:val="20"/>
        </w:rPr>
      </w:pPr>
    </w:p>
    <w:p w14:paraId="42B7FA36" w14:textId="0F27DE37" w:rsidR="00A64B1A" w:rsidRDefault="00A64B1A" w:rsidP="00A64B1A">
      <w:pPr>
        <w:spacing w:after="0" w:line="240" w:lineRule="auto"/>
        <w:jc w:val="both"/>
        <w:rPr>
          <w:rFonts w:ascii="Calibri" w:hAnsi="Calibri" w:cs="Calibri"/>
          <w:sz w:val="20"/>
          <w:szCs w:val="20"/>
        </w:rPr>
      </w:pPr>
      <w:r w:rsidRPr="00A64B1A">
        <w:rPr>
          <w:rFonts w:ascii="Calibri" w:hAnsi="Calibri" w:cs="Calibri"/>
          <w:sz w:val="20"/>
          <w:szCs w:val="20"/>
        </w:rPr>
        <w:t>Saglasnost da se izvrši platna transakcija ili niz platnih transakcija mora biti data na način ugovoren između platioca i njegovog pružaoca platnih usluga, a može se dati i preko primaoca plaćanja ili pružaoca usluge iniciranja plaćanja, u suprotnom, smatra se da platna transakcija nije autorizovana.</w:t>
      </w:r>
    </w:p>
    <w:p w14:paraId="070EDA05" w14:textId="77777777" w:rsidR="00A64B1A" w:rsidRPr="00A64B1A" w:rsidRDefault="00A64B1A" w:rsidP="00A64B1A">
      <w:pPr>
        <w:spacing w:after="0" w:line="240" w:lineRule="auto"/>
        <w:jc w:val="both"/>
        <w:rPr>
          <w:rFonts w:ascii="Calibri" w:hAnsi="Calibri" w:cs="Calibri"/>
          <w:sz w:val="20"/>
          <w:szCs w:val="20"/>
        </w:rPr>
      </w:pPr>
    </w:p>
    <w:p w14:paraId="167FB1FF" w14:textId="7693D0EE" w:rsidR="00D1797B" w:rsidRDefault="00A64B1A" w:rsidP="00A64B1A">
      <w:pPr>
        <w:spacing w:after="0" w:line="240" w:lineRule="auto"/>
        <w:jc w:val="both"/>
        <w:rPr>
          <w:rFonts w:ascii="Calibri" w:hAnsi="Calibri" w:cs="Calibri"/>
          <w:sz w:val="20"/>
          <w:szCs w:val="20"/>
        </w:rPr>
      </w:pPr>
      <w:r w:rsidRPr="00A64B1A">
        <w:rPr>
          <w:rFonts w:ascii="Calibri" w:hAnsi="Calibri" w:cs="Calibri"/>
          <w:sz w:val="20"/>
          <w:szCs w:val="20"/>
        </w:rPr>
        <w:t>U slučaju neautorizovane platne transakcije smatra se da ista nije ni primljena</w:t>
      </w:r>
      <w:r w:rsidR="00D1797B">
        <w:rPr>
          <w:rFonts w:ascii="Calibri" w:hAnsi="Calibri" w:cs="Calibri"/>
          <w:sz w:val="20"/>
          <w:szCs w:val="20"/>
        </w:rPr>
        <w:t>.</w:t>
      </w:r>
    </w:p>
    <w:p w14:paraId="0E00F9C2" w14:textId="77777777" w:rsidR="00D1797B" w:rsidRDefault="00D1797B" w:rsidP="00A64B1A">
      <w:pPr>
        <w:spacing w:after="0" w:line="240" w:lineRule="auto"/>
        <w:jc w:val="both"/>
        <w:rPr>
          <w:rFonts w:ascii="Calibri" w:hAnsi="Calibri" w:cs="Calibri"/>
          <w:sz w:val="20"/>
          <w:szCs w:val="20"/>
        </w:rPr>
      </w:pPr>
    </w:p>
    <w:p w14:paraId="2739B63F" w14:textId="192D4740" w:rsidR="00566C6B" w:rsidRPr="00566C6B" w:rsidRDefault="00566C6B" w:rsidP="00566C6B">
      <w:pPr>
        <w:spacing w:after="0" w:line="240" w:lineRule="auto"/>
        <w:jc w:val="both"/>
        <w:rPr>
          <w:rFonts w:ascii="Calibri" w:hAnsi="Calibri" w:cs="Calibri"/>
          <w:b/>
          <w:bCs/>
          <w:sz w:val="20"/>
          <w:szCs w:val="20"/>
        </w:rPr>
      </w:pPr>
      <w:r w:rsidRPr="00566C6B">
        <w:rPr>
          <w:rFonts w:ascii="Calibri" w:hAnsi="Calibri" w:cs="Calibri"/>
          <w:b/>
          <w:bCs/>
          <w:sz w:val="20"/>
          <w:szCs w:val="20"/>
        </w:rPr>
        <w:t>Odgovornost pružaoca platnih usluga za neautorizovane platne transakcije</w:t>
      </w:r>
      <w:r w:rsidR="00E04B74">
        <w:rPr>
          <w:rFonts w:ascii="Calibri" w:hAnsi="Calibri" w:cs="Calibri"/>
          <w:b/>
          <w:bCs/>
          <w:sz w:val="20"/>
          <w:szCs w:val="20"/>
        </w:rPr>
        <w:t xml:space="preserve"> </w:t>
      </w:r>
    </w:p>
    <w:p w14:paraId="6C11668D" w14:textId="10B8CBC8" w:rsidR="00566C6B" w:rsidRDefault="00566C6B" w:rsidP="00566C6B">
      <w:pPr>
        <w:spacing w:after="0" w:line="240" w:lineRule="auto"/>
        <w:jc w:val="both"/>
        <w:rPr>
          <w:rFonts w:ascii="Calibri" w:hAnsi="Calibri" w:cs="Calibri"/>
          <w:sz w:val="20"/>
          <w:szCs w:val="20"/>
        </w:rPr>
      </w:pPr>
      <w:r w:rsidRPr="00566C6B">
        <w:rPr>
          <w:rFonts w:ascii="Calibri" w:hAnsi="Calibri" w:cs="Calibri"/>
          <w:sz w:val="20"/>
          <w:szCs w:val="20"/>
        </w:rPr>
        <w:t>U slučaju izvršavanja neautorizovane platne transakcije pružalac platnih usluga platioca, dužan je da vrati platiocu iznos neautorizovane platne transakcije bez odlaganja, a najkasnije do kraja sljedećeg radnog dana nakon što je saznao za tu transakciju ili nakon što je obaviješten o njoj, osim ako pružalac platnih usluga platioca ima opravdane razloge da sumnja u prevaru i ako o tom razlogu obavijesti Centralnu banku u pisanoj formi.</w:t>
      </w:r>
    </w:p>
    <w:p w14:paraId="56D69D92" w14:textId="77777777" w:rsidR="00566C6B" w:rsidRPr="00566C6B" w:rsidRDefault="00566C6B" w:rsidP="00566C6B">
      <w:pPr>
        <w:spacing w:after="0" w:line="240" w:lineRule="auto"/>
        <w:jc w:val="both"/>
        <w:rPr>
          <w:rFonts w:ascii="Calibri" w:hAnsi="Calibri" w:cs="Calibri"/>
          <w:sz w:val="20"/>
          <w:szCs w:val="20"/>
        </w:rPr>
      </w:pPr>
    </w:p>
    <w:p w14:paraId="72981CFD" w14:textId="1BEF1F71" w:rsidR="00566C6B" w:rsidRDefault="00566C6B" w:rsidP="00566C6B">
      <w:pPr>
        <w:spacing w:after="0" w:line="240" w:lineRule="auto"/>
        <w:jc w:val="both"/>
        <w:rPr>
          <w:rFonts w:ascii="Calibri" w:hAnsi="Calibri" w:cs="Calibri"/>
          <w:sz w:val="20"/>
          <w:szCs w:val="20"/>
        </w:rPr>
      </w:pPr>
      <w:r w:rsidRPr="00566C6B">
        <w:rPr>
          <w:rFonts w:ascii="Calibri" w:hAnsi="Calibri" w:cs="Calibri"/>
          <w:sz w:val="20"/>
          <w:szCs w:val="20"/>
        </w:rPr>
        <w:t>Ukoliko je za iznos neautorizovane platne transakcije zadužen račun za plaćanje platioca, pružalac platnih usluga platioca dužan je da, u roku iz stava 1, vrati stanje zaduženog računa za plaćanje u stanje u kojem bi bio da neautorizovana platna transakcija nije izvršena, pri čemu datum valute odobrenja računa za plaćanje platioca ne smije biti kasniji od datuma na koji je taj račun zadužen za iznos neautorizovane platne transakcije.</w:t>
      </w:r>
    </w:p>
    <w:p w14:paraId="78FFCAC2" w14:textId="77777777" w:rsidR="00566C6B" w:rsidRPr="00566C6B" w:rsidRDefault="00566C6B" w:rsidP="00566C6B">
      <w:pPr>
        <w:spacing w:after="0" w:line="240" w:lineRule="auto"/>
        <w:jc w:val="both"/>
        <w:rPr>
          <w:rFonts w:ascii="Calibri" w:hAnsi="Calibri" w:cs="Calibri"/>
          <w:sz w:val="20"/>
          <w:szCs w:val="20"/>
        </w:rPr>
      </w:pPr>
    </w:p>
    <w:p w14:paraId="1ECED6AD" w14:textId="17025D10" w:rsidR="00FD17A0" w:rsidRDefault="00566C6B" w:rsidP="00566C6B">
      <w:pPr>
        <w:spacing w:after="0" w:line="240" w:lineRule="auto"/>
        <w:jc w:val="both"/>
        <w:rPr>
          <w:rFonts w:ascii="Calibri" w:hAnsi="Calibri" w:cs="Calibri"/>
          <w:sz w:val="20"/>
          <w:szCs w:val="20"/>
        </w:rPr>
      </w:pPr>
      <w:r w:rsidRPr="00566C6B">
        <w:rPr>
          <w:rFonts w:ascii="Calibri" w:hAnsi="Calibri" w:cs="Calibri"/>
          <w:sz w:val="20"/>
          <w:szCs w:val="20"/>
        </w:rPr>
        <w:t>Ukoliko je platna transakcija inicirana preko pružaoca usluga iniciranja plaćanja, pružalac platnih usluga koji vodi račun dužan je da vrati iznos neautorizovane platne transakcije bez odlaganja, a najkasnije do kraja sljedećeg radnog dana i da vrati stanje zaduženog računa za plaćanje u stanje u kojem bi bio da nije izvršena neautorizovana platna transakcija.</w:t>
      </w:r>
    </w:p>
    <w:p w14:paraId="5EB72F19" w14:textId="77777777" w:rsidR="0051201C" w:rsidRDefault="0051201C" w:rsidP="00566C6B">
      <w:pPr>
        <w:spacing w:after="0" w:line="240" w:lineRule="auto"/>
        <w:jc w:val="both"/>
        <w:rPr>
          <w:rFonts w:ascii="Calibri" w:hAnsi="Calibri" w:cs="Calibri"/>
          <w:sz w:val="20"/>
          <w:szCs w:val="20"/>
        </w:rPr>
      </w:pPr>
    </w:p>
    <w:p w14:paraId="00CFE8DA" w14:textId="25E866E8" w:rsidR="007D1F6E" w:rsidRDefault="007D1F6E" w:rsidP="007D1F6E">
      <w:pPr>
        <w:spacing w:after="0" w:line="240" w:lineRule="auto"/>
        <w:jc w:val="both"/>
        <w:rPr>
          <w:rFonts w:ascii="Calibri" w:hAnsi="Calibri" w:cs="Calibri"/>
          <w:sz w:val="20"/>
          <w:szCs w:val="20"/>
        </w:rPr>
      </w:pPr>
      <w:r w:rsidRPr="007D1F6E">
        <w:rPr>
          <w:rFonts w:ascii="Calibri" w:hAnsi="Calibri" w:cs="Calibri"/>
          <w:sz w:val="20"/>
          <w:szCs w:val="20"/>
        </w:rPr>
        <w:t>Ukoliko je pružalac usluge iniciranja plaćanja odgovoran za neautorizovanu platnu transakciju, dužan je da pružaocu platnih usluga koji vodi račun, na njegov zahtjev, bez odlaganja nadoknadi sve gubitke proizašle iz povraćaja ili gubitke na osnovu isplaćenih iznosa povraćaja platiocu, uključujući iznos neautorizovane platne transakcije.</w:t>
      </w:r>
    </w:p>
    <w:p w14:paraId="7AB8140A" w14:textId="77777777" w:rsidR="007D1F6E" w:rsidRPr="007D1F6E" w:rsidRDefault="007D1F6E" w:rsidP="007D1F6E">
      <w:pPr>
        <w:spacing w:after="0" w:line="240" w:lineRule="auto"/>
        <w:jc w:val="both"/>
        <w:rPr>
          <w:rFonts w:ascii="Calibri" w:hAnsi="Calibri" w:cs="Calibri"/>
          <w:sz w:val="20"/>
          <w:szCs w:val="20"/>
        </w:rPr>
      </w:pPr>
    </w:p>
    <w:p w14:paraId="15A71361" w14:textId="2C6CCE6B" w:rsidR="0051201C" w:rsidRDefault="007D1F6E" w:rsidP="007D1F6E">
      <w:pPr>
        <w:spacing w:after="0" w:line="240" w:lineRule="auto"/>
        <w:jc w:val="both"/>
        <w:rPr>
          <w:rFonts w:ascii="Calibri" w:hAnsi="Calibri" w:cs="Calibri"/>
          <w:sz w:val="20"/>
          <w:szCs w:val="20"/>
        </w:rPr>
      </w:pPr>
      <w:r w:rsidRPr="007D1F6E">
        <w:rPr>
          <w:rFonts w:ascii="Calibri" w:hAnsi="Calibri" w:cs="Calibri"/>
          <w:sz w:val="20"/>
          <w:szCs w:val="20"/>
        </w:rPr>
        <w:t>U slučaju izvršavanja neautorizovane platne transakcije, platilac ima i pravo na razliku do pune naknade štete prema opštim pravilima o odgovornosti za štetu.</w:t>
      </w:r>
    </w:p>
    <w:p w14:paraId="43F46CF6" w14:textId="77777777" w:rsidR="00F3176B" w:rsidRDefault="00F3176B" w:rsidP="00A859D8">
      <w:pPr>
        <w:spacing w:after="0" w:line="240" w:lineRule="auto"/>
        <w:jc w:val="both"/>
        <w:rPr>
          <w:rFonts w:ascii="Calibri" w:hAnsi="Calibri" w:cs="Calibri"/>
          <w:b/>
          <w:bCs/>
          <w:sz w:val="20"/>
          <w:szCs w:val="20"/>
        </w:rPr>
      </w:pPr>
    </w:p>
    <w:p w14:paraId="66CA7516" w14:textId="6EBEF503" w:rsidR="00A859D8" w:rsidRPr="00A859D8" w:rsidRDefault="00A859D8" w:rsidP="00A859D8">
      <w:pPr>
        <w:spacing w:after="0" w:line="240" w:lineRule="auto"/>
        <w:jc w:val="both"/>
        <w:rPr>
          <w:rFonts w:ascii="Calibri" w:hAnsi="Calibri" w:cs="Calibri"/>
          <w:b/>
          <w:bCs/>
          <w:sz w:val="20"/>
          <w:szCs w:val="20"/>
        </w:rPr>
      </w:pPr>
      <w:r w:rsidRPr="00A859D8">
        <w:rPr>
          <w:rFonts w:ascii="Calibri" w:hAnsi="Calibri" w:cs="Calibri"/>
          <w:b/>
          <w:bCs/>
          <w:sz w:val="20"/>
          <w:szCs w:val="20"/>
        </w:rPr>
        <w:t>Odgovornost platioca za neautorizovane platne transakcije</w:t>
      </w:r>
      <w:r w:rsidR="00E04B74">
        <w:rPr>
          <w:rFonts w:ascii="Calibri" w:hAnsi="Calibri" w:cs="Calibri"/>
          <w:b/>
          <w:bCs/>
          <w:sz w:val="20"/>
          <w:szCs w:val="20"/>
        </w:rPr>
        <w:t xml:space="preserve"> </w:t>
      </w:r>
    </w:p>
    <w:p w14:paraId="5FA3C722" w14:textId="77777777" w:rsidR="00CF6E01" w:rsidRDefault="00A859D8" w:rsidP="00A859D8">
      <w:pPr>
        <w:spacing w:after="0" w:line="240" w:lineRule="auto"/>
        <w:jc w:val="both"/>
        <w:rPr>
          <w:rFonts w:ascii="Calibri" w:hAnsi="Calibri" w:cs="Calibri"/>
          <w:sz w:val="20"/>
          <w:szCs w:val="20"/>
        </w:rPr>
      </w:pPr>
      <w:r w:rsidRPr="00A859D8">
        <w:rPr>
          <w:rFonts w:ascii="Calibri" w:hAnsi="Calibri" w:cs="Calibri"/>
          <w:sz w:val="20"/>
          <w:szCs w:val="20"/>
        </w:rPr>
        <w:t xml:space="preserve">Ako je izvršavanje neautorizovanih platnih transakcija posljedica korišćenja izgubljenog ili ukradenog platnog instrumenta ili zloupotrebe platnog instrumenta, platilac može biti obavezan da snosi gubitke povezane sa tim neautorizovanim platnim transakcijama najviše do 50 eura. </w:t>
      </w:r>
    </w:p>
    <w:p w14:paraId="19AD5CEF" w14:textId="77777777" w:rsidR="00CF6E01" w:rsidRDefault="00CF6E01" w:rsidP="00A859D8">
      <w:pPr>
        <w:spacing w:after="0" w:line="240" w:lineRule="auto"/>
        <w:jc w:val="both"/>
        <w:rPr>
          <w:rFonts w:ascii="Calibri" w:hAnsi="Calibri" w:cs="Calibri"/>
          <w:sz w:val="20"/>
          <w:szCs w:val="20"/>
        </w:rPr>
      </w:pPr>
    </w:p>
    <w:p w14:paraId="7FFAB1C4" w14:textId="291B5C36" w:rsidR="00A859D8" w:rsidRPr="00A859D8" w:rsidRDefault="00A859D8" w:rsidP="00A859D8">
      <w:pPr>
        <w:spacing w:after="0" w:line="240" w:lineRule="auto"/>
        <w:jc w:val="both"/>
        <w:rPr>
          <w:rFonts w:ascii="Calibri" w:hAnsi="Calibri" w:cs="Calibri"/>
          <w:sz w:val="20"/>
          <w:szCs w:val="20"/>
        </w:rPr>
      </w:pPr>
      <w:r w:rsidRPr="00A859D8">
        <w:rPr>
          <w:rFonts w:ascii="Calibri" w:hAnsi="Calibri" w:cs="Calibri"/>
          <w:sz w:val="20"/>
          <w:szCs w:val="20"/>
        </w:rPr>
        <w:t>Platilac nije obavezan da snosi gubitke ni do iznosa iz stava 1 ako:</w:t>
      </w:r>
      <w:r w:rsidR="00E04B74">
        <w:rPr>
          <w:rFonts w:ascii="Calibri" w:hAnsi="Calibri" w:cs="Calibri"/>
          <w:sz w:val="20"/>
          <w:szCs w:val="20"/>
        </w:rPr>
        <w:t xml:space="preserve"> </w:t>
      </w:r>
    </w:p>
    <w:p w14:paraId="40A3E74D" w14:textId="4EF524F2"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lastRenderedPageBreak/>
        <w:t>gubitak, krađu ili zloupotrebu platnog instrumenta nije mogao otkriti prije izvršavanja neautorizovane platne transakcije;</w:t>
      </w:r>
      <w:r w:rsidR="00E04B74">
        <w:rPr>
          <w:rFonts w:ascii="Calibri" w:hAnsi="Calibri" w:cs="Calibri"/>
          <w:sz w:val="20"/>
          <w:szCs w:val="20"/>
        </w:rPr>
        <w:t xml:space="preserve"> </w:t>
      </w:r>
    </w:p>
    <w:p w14:paraId="736D5A58" w14:textId="1DACDBA8"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su neautorizovane platne transakcije posljedica radnje ili propusta zaposlenog, agenta ili ogranka pružaoca platnih usluga ili lica kojem su aktivnosti pružaoca platnih usluga eksternalizovane;</w:t>
      </w:r>
      <w:r w:rsidR="00E04B74">
        <w:rPr>
          <w:rFonts w:ascii="Calibri" w:hAnsi="Calibri" w:cs="Calibri"/>
          <w:sz w:val="20"/>
          <w:szCs w:val="20"/>
        </w:rPr>
        <w:t xml:space="preserve"> </w:t>
      </w:r>
    </w:p>
    <w:p w14:paraId="09D039DB" w14:textId="48BC88C7"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 xml:space="preserve">pružalac platnih usluga nije obezbijedio odgovarajuća sredstva za dostavljanje obavještenja o gubitku, krađi ili zloupotrebi platnog instrumenta, u skladu sa članom 33 stav 1 tačka 3 </w:t>
      </w:r>
      <w:r>
        <w:rPr>
          <w:rFonts w:ascii="Calibri" w:hAnsi="Calibri" w:cs="Calibri"/>
          <w:sz w:val="20"/>
          <w:szCs w:val="20"/>
        </w:rPr>
        <w:t>Z</w:t>
      </w:r>
      <w:r w:rsidRPr="00A859D8">
        <w:rPr>
          <w:rFonts w:ascii="Calibri" w:hAnsi="Calibri" w:cs="Calibri"/>
          <w:sz w:val="20"/>
          <w:szCs w:val="20"/>
        </w:rPr>
        <w:t>akona;</w:t>
      </w:r>
      <w:r w:rsidR="002730AA">
        <w:rPr>
          <w:rFonts w:ascii="Calibri" w:hAnsi="Calibri" w:cs="Calibri"/>
          <w:sz w:val="20"/>
          <w:szCs w:val="20"/>
        </w:rPr>
        <w:t xml:space="preserve"> </w:t>
      </w:r>
    </w:p>
    <w:p w14:paraId="685B1346" w14:textId="77777777"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 xml:space="preserve">pružalac platnih usluga platioca ne zahtijeva pouzdanu provjeru autentičnosti klijenta; </w:t>
      </w:r>
    </w:p>
    <w:p w14:paraId="4FD41061" w14:textId="158549B5" w:rsidR="00A859D8" w:rsidRDefault="00A859D8" w:rsidP="00A859D8">
      <w:pPr>
        <w:pStyle w:val="ListParagraph"/>
        <w:numPr>
          <w:ilvl w:val="0"/>
          <w:numId w:val="8"/>
        </w:numPr>
        <w:spacing w:after="0" w:line="240" w:lineRule="auto"/>
        <w:jc w:val="both"/>
        <w:rPr>
          <w:rFonts w:ascii="Calibri" w:hAnsi="Calibri" w:cs="Calibri"/>
          <w:sz w:val="20"/>
          <w:szCs w:val="20"/>
        </w:rPr>
      </w:pPr>
      <w:r w:rsidRPr="00A859D8">
        <w:rPr>
          <w:rFonts w:ascii="Calibri" w:hAnsi="Calibri" w:cs="Calibri"/>
          <w:sz w:val="20"/>
          <w:szCs w:val="20"/>
        </w:rPr>
        <w:t>pružalac platnih usluga primaoca plaćanja ne primijeni traženu pouzdanu provjeru autentičnosti klijenta</w:t>
      </w:r>
      <w:r>
        <w:rPr>
          <w:rFonts w:ascii="Calibri" w:hAnsi="Calibri" w:cs="Calibri"/>
          <w:sz w:val="20"/>
          <w:szCs w:val="20"/>
        </w:rPr>
        <w:t>;</w:t>
      </w:r>
    </w:p>
    <w:p w14:paraId="46DA99D3" w14:textId="77777777" w:rsidR="00A615D8" w:rsidRDefault="00A615D8" w:rsidP="00A859D8">
      <w:pPr>
        <w:pStyle w:val="ListParagraph"/>
        <w:numPr>
          <w:ilvl w:val="0"/>
          <w:numId w:val="8"/>
        </w:numPr>
        <w:spacing w:after="0" w:line="240" w:lineRule="auto"/>
        <w:jc w:val="both"/>
        <w:rPr>
          <w:rFonts w:ascii="Calibri" w:hAnsi="Calibri" w:cs="Calibri"/>
          <w:sz w:val="20"/>
          <w:szCs w:val="20"/>
        </w:rPr>
      </w:pPr>
      <w:r>
        <w:rPr>
          <w:rFonts w:ascii="Calibri" w:hAnsi="Calibri" w:cs="Calibri"/>
          <w:sz w:val="20"/>
          <w:szCs w:val="20"/>
        </w:rPr>
        <w:t>p</w:t>
      </w:r>
      <w:r w:rsidR="00A859D8" w:rsidRPr="00A859D8">
        <w:rPr>
          <w:rFonts w:ascii="Calibri" w:hAnsi="Calibri" w:cs="Calibri"/>
          <w:sz w:val="20"/>
          <w:szCs w:val="20"/>
        </w:rPr>
        <w:t xml:space="preserve">rimalac plaćanja ili pružalac platnih usluga primaoca plaćanja koji ne primijeni traženu pouzdanu provjeru </w:t>
      </w:r>
      <w:r w:rsidR="00A859D8" w:rsidRPr="00A615D8">
        <w:rPr>
          <w:rFonts w:ascii="Calibri" w:hAnsi="Calibri" w:cs="Calibri"/>
          <w:sz w:val="20"/>
          <w:szCs w:val="20"/>
        </w:rPr>
        <w:t>autentičnosti klijenta, dužan je da pružaocu platnih usluga platioca nadoknadi štetu koju je zbog toga pretrpio</w:t>
      </w:r>
      <w:r>
        <w:rPr>
          <w:rFonts w:ascii="Calibri" w:hAnsi="Calibri" w:cs="Calibri"/>
          <w:sz w:val="20"/>
          <w:szCs w:val="20"/>
        </w:rPr>
        <w:t>.</w:t>
      </w:r>
    </w:p>
    <w:p w14:paraId="45434A23" w14:textId="77777777" w:rsidR="00A615D8" w:rsidRPr="00A615D8" w:rsidRDefault="00A615D8" w:rsidP="00A615D8">
      <w:pPr>
        <w:spacing w:after="0" w:line="240" w:lineRule="auto"/>
        <w:jc w:val="both"/>
        <w:rPr>
          <w:rFonts w:ascii="Calibri" w:hAnsi="Calibri" w:cs="Calibri"/>
          <w:sz w:val="20"/>
          <w:szCs w:val="20"/>
        </w:rPr>
      </w:pPr>
    </w:p>
    <w:p w14:paraId="69194066" w14:textId="7AF64F47" w:rsidR="00A859D8" w:rsidRDefault="00A859D8" w:rsidP="00A859D8">
      <w:pPr>
        <w:spacing w:after="0" w:line="240" w:lineRule="auto"/>
        <w:jc w:val="both"/>
        <w:rPr>
          <w:rFonts w:ascii="Calibri" w:hAnsi="Calibri" w:cs="Calibri"/>
          <w:sz w:val="20"/>
          <w:szCs w:val="20"/>
        </w:rPr>
      </w:pPr>
      <w:r w:rsidRPr="00A615D8">
        <w:rPr>
          <w:rFonts w:ascii="Calibri" w:hAnsi="Calibri" w:cs="Calibri"/>
          <w:sz w:val="20"/>
          <w:szCs w:val="20"/>
        </w:rPr>
        <w:t>Izuzetno</w:t>
      </w:r>
      <w:r w:rsidR="00A615D8" w:rsidRPr="00A615D8">
        <w:rPr>
          <w:rFonts w:ascii="Calibri" w:hAnsi="Calibri" w:cs="Calibri"/>
          <w:sz w:val="20"/>
          <w:szCs w:val="20"/>
        </w:rPr>
        <w:t xml:space="preserve"> </w:t>
      </w:r>
      <w:r w:rsidRPr="00A615D8">
        <w:rPr>
          <w:rFonts w:ascii="Calibri" w:hAnsi="Calibri" w:cs="Calibri"/>
          <w:sz w:val="20"/>
          <w:szCs w:val="20"/>
        </w:rPr>
        <w:t xml:space="preserve">od prethodnog stava, </w:t>
      </w:r>
      <w:r w:rsidR="00A615D8">
        <w:rPr>
          <w:rFonts w:ascii="Calibri" w:hAnsi="Calibri" w:cs="Calibri"/>
          <w:sz w:val="20"/>
          <w:szCs w:val="20"/>
        </w:rPr>
        <w:t>p</w:t>
      </w:r>
      <w:r w:rsidRPr="00A615D8">
        <w:rPr>
          <w:rFonts w:ascii="Calibri" w:hAnsi="Calibri" w:cs="Calibri"/>
          <w:sz w:val="20"/>
          <w:szCs w:val="20"/>
        </w:rPr>
        <w:t xml:space="preserve">latilac snosi sve gubitke povezane sa neautorizovanim platnim transakcijama, ako je </w:t>
      </w:r>
      <w:r w:rsidRPr="00A859D8">
        <w:rPr>
          <w:rFonts w:ascii="Calibri" w:hAnsi="Calibri" w:cs="Calibri"/>
          <w:sz w:val="20"/>
          <w:szCs w:val="20"/>
        </w:rPr>
        <w:t>platilac postupao sa namjerom prevare ili je namjerno ili sa krajnjom nepažnjom propustio da ispuni jednu ili više</w:t>
      </w:r>
      <w:r w:rsidR="00A615D8">
        <w:rPr>
          <w:rFonts w:ascii="Calibri" w:hAnsi="Calibri" w:cs="Calibri"/>
          <w:sz w:val="20"/>
          <w:szCs w:val="20"/>
        </w:rPr>
        <w:t xml:space="preserve"> </w:t>
      </w:r>
      <w:r w:rsidRPr="00A859D8">
        <w:rPr>
          <w:rFonts w:ascii="Calibri" w:hAnsi="Calibri" w:cs="Calibri"/>
          <w:sz w:val="20"/>
          <w:szCs w:val="20"/>
        </w:rPr>
        <w:t>obaveza iz prethodnog stava.</w:t>
      </w:r>
    </w:p>
    <w:p w14:paraId="4C68328A" w14:textId="77777777" w:rsidR="00A615D8" w:rsidRPr="00A859D8" w:rsidRDefault="00A615D8" w:rsidP="00A859D8">
      <w:pPr>
        <w:spacing w:after="0" w:line="240" w:lineRule="auto"/>
        <w:jc w:val="both"/>
        <w:rPr>
          <w:rFonts w:ascii="Calibri" w:hAnsi="Calibri" w:cs="Calibri"/>
          <w:sz w:val="20"/>
          <w:szCs w:val="20"/>
        </w:rPr>
      </w:pPr>
    </w:p>
    <w:p w14:paraId="2F3CD0D5" w14:textId="564C4589" w:rsidR="007D1F6E" w:rsidRDefault="00A859D8" w:rsidP="00A859D8">
      <w:pPr>
        <w:spacing w:after="0" w:line="240" w:lineRule="auto"/>
        <w:jc w:val="both"/>
        <w:rPr>
          <w:rFonts w:ascii="Calibri" w:hAnsi="Calibri" w:cs="Calibri"/>
          <w:sz w:val="20"/>
          <w:szCs w:val="20"/>
        </w:rPr>
      </w:pPr>
      <w:r w:rsidRPr="00A859D8">
        <w:rPr>
          <w:rFonts w:ascii="Calibri" w:hAnsi="Calibri" w:cs="Calibri"/>
          <w:sz w:val="20"/>
          <w:szCs w:val="20"/>
        </w:rPr>
        <w:t>Platilac ne odgovara za iznos neautorizovanih platnih transakcija izvršenih nakon što je obavijestio pružaoca platnih usluga na definisan način, osim ako je postupao sa namjerom prevare</w:t>
      </w:r>
      <w:r w:rsidR="00A615D8">
        <w:rPr>
          <w:rFonts w:ascii="Calibri" w:hAnsi="Calibri" w:cs="Calibri"/>
          <w:sz w:val="20"/>
          <w:szCs w:val="20"/>
        </w:rPr>
        <w:t>.</w:t>
      </w:r>
    </w:p>
    <w:p w14:paraId="792F7D4D" w14:textId="77777777" w:rsidR="00A615D8" w:rsidRDefault="00A615D8" w:rsidP="00A859D8">
      <w:pPr>
        <w:spacing w:after="0" w:line="240" w:lineRule="auto"/>
        <w:jc w:val="both"/>
        <w:rPr>
          <w:rFonts w:ascii="Calibri" w:hAnsi="Calibri" w:cs="Calibri"/>
          <w:sz w:val="20"/>
          <w:szCs w:val="20"/>
        </w:rPr>
      </w:pPr>
    </w:p>
    <w:p w14:paraId="52389F3D" w14:textId="03C954BD" w:rsidR="00264099" w:rsidRPr="00264099" w:rsidRDefault="00264099" w:rsidP="00264099">
      <w:pPr>
        <w:spacing w:after="0" w:line="240" w:lineRule="auto"/>
        <w:jc w:val="both"/>
        <w:rPr>
          <w:rFonts w:ascii="Calibri" w:hAnsi="Calibri" w:cs="Calibri"/>
          <w:b/>
          <w:bCs/>
          <w:sz w:val="20"/>
          <w:szCs w:val="20"/>
        </w:rPr>
      </w:pPr>
      <w:r w:rsidRPr="00264099">
        <w:rPr>
          <w:rFonts w:ascii="Calibri" w:hAnsi="Calibri" w:cs="Calibri"/>
          <w:b/>
          <w:bCs/>
          <w:sz w:val="20"/>
          <w:szCs w:val="20"/>
        </w:rPr>
        <w:t>Obavezni elementi i izvršenje Naloga za plaćanje</w:t>
      </w:r>
      <w:r w:rsidR="00E04B74">
        <w:rPr>
          <w:rFonts w:ascii="Calibri" w:hAnsi="Calibri" w:cs="Calibri"/>
          <w:b/>
          <w:bCs/>
          <w:sz w:val="20"/>
          <w:szCs w:val="20"/>
        </w:rPr>
        <w:t xml:space="preserve"> </w:t>
      </w:r>
    </w:p>
    <w:p w14:paraId="6141D9F3" w14:textId="00570570" w:rsidR="00264099"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Informacije prije izvršenja platne transakcije sadržane su u ovim Opštim uslovima, posebnim opštim uslovima za uslugu/proizvod koju su ugovorili Banka i Korisnik, Planom, Tarifom naknada i Kursnom listom Banke koja važi na dan primjene.</w:t>
      </w:r>
    </w:p>
    <w:p w14:paraId="150C80BA" w14:textId="77777777" w:rsidR="00264099" w:rsidRPr="00264099" w:rsidRDefault="00264099" w:rsidP="00264099">
      <w:pPr>
        <w:spacing w:after="0" w:line="240" w:lineRule="auto"/>
        <w:jc w:val="both"/>
        <w:rPr>
          <w:rFonts w:ascii="Calibri" w:hAnsi="Calibri" w:cs="Calibri"/>
          <w:sz w:val="20"/>
          <w:szCs w:val="20"/>
        </w:rPr>
      </w:pPr>
    </w:p>
    <w:p w14:paraId="65BD6BDB" w14:textId="1221DE31" w:rsidR="00264099" w:rsidRPr="00264099"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Banka će izvršiti Nalog ako su ispunjeni sljedeći uslovi:</w:t>
      </w:r>
      <w:r w:rsidR="002730AA">
        <w:rPr>
          <w:rFonts w:ascii="Calibri" w:hAnsi="Calibri" w:cs="Calibri"/>
          <w:sz w:val="20"/>
          <w:szCs w:val="20"/>
        </w:rPr>
        <w:t xml:space="preserve"> </w:t>
      </w:r>
    </w:p>
    <w:p w14:paraId="2EDFA4C6" w14:textId="77777777" w:rsidR="00264099" w:rsidRPr="00264099" w:rsidRDefault="00264099" w:rsidP="00264099">
      <w:pPr>
        <w:pStyle w:val="ListParagraph"/>
        <w:numPr>
          <w:ilvl w:val="0"/>
          <w:numId w:val="9"/>
        </w:numPr>
        <w:spacing w:after="0" w:line="240" w:lineRule="auto"/>
        <w:jc w:val="both"/>
        <w:rPr>
          <w:rFonts w:ascii="Calibri" w:hAnsi="Calibri" w:cs="Calibri"/>
          <w:sz w:val="20"/>
          <w:szCs w:val="20"/>
        </w:rPr>
      </w:pPr>
      <w:r w:rsidRPr="00264099">
        <w:rPr>
          <w:rFonts w:ascii="Calibri" w:hAnsi="Calibri" w:cs="Calibri"/>
          <w:sz w:val="20"/>
          <w:szCs w:val="20"/>
        </w:rPr>
        <w:t xml:space="preserve">Nalog podnijet na propisanom obrascu, u papirnoj formi, da je čitljiv i bez ispravki; </w:t>
      </w:r>
    </w:p>
    <w:p w14:paraId="0D711E7A" w14:textId="193C4EA6" w:rsidR="00264099" w:rsidRPr="00264099" w:rsidRDefault="00264099" w:rsidP="00264099">
      <w:pPr>
        <w:pStyle w:val="ListParagraph"/>
        <w:numPr>
          <w:ilvl w:val="0"/>
          <w:numId w:val="9"/>
        </w:numPr>
        <w:spacing w:after="0" w:line="240" w:lineRule="auto"/>
        <w:jc w:val="both"/>
        <w:rPr>
          <w:rFonts w:ascii="Calibri" w:hAnsi="Calibri" w:cs="Calibri"/>
          <w:sz w:val="20"/>
          <w:szCs w:val="20"/>
        </w:rPr>
      </w:pPr>
      <w:r w:rsidRPr="00264099">
        <w:rPr>
          <w:rFonts w:ascii="Calibri" w:hAnsi="Calibri" w:cs="Calibri"/>
          <w:sz w:val="20"/>
          <w:szCs w:val="20"/>
        </w:rPr>
        <w:t xml:space="preserve">Nalog sadrži sve osnovne elemente, definisane i zahtijevane propisima, a koji su neophodni za tačno izvršenje platne transakcije; </w:t>
      </w:r>
    </w:p>
    <w:p w14:paraId="47AAE6F7" w14:textId="77777777" w:rsidR="00264099" w:rsidRPr="00264099" w:rsidRDefault="00264099" w:rsidP="00264099">
      <w:pPr>
        <w:pStyle w:val="ListParagraph"/>
        <w:numPr>
          <w:ilvl w:val="0"/>
          <w:numId w:val="9"/>
        </w:numPr>
        <w:spacing w:after="0" w:line="240" w:lineRule="auto"/>
        <w:jc w:val="both"/>
        <w:rPr>
          <w:rFonts w:ascii="Calibri" w:hAnsi="Calibri" w:cs="Calibri"/>
          <w:sz w:val="20"/>
          <w:szCs w:val="20"/>
        </w:rPr>
      </w:pPr>
      <w:r w:rsidRPr="00264099">
        <w:rPr>
          <w:rFonts w:ascii="Calibri" w:hAnsi="Calibri" w:cs="Calibri"/>
          <w:sz w:val="20"/>
          <w:szCs w:val="20"/>
        </w:rPr>
        <w:t xml:space="preserve">Korisnik je obezbijedio pokriće za izvršenje cjelokupnog iznosa na Nalogu u traženoj valuti; </w:t>
      </w:r>
    </w:p>
    <w:p w14:paraId="026B77DD" w14:textId="77777777" w:rsidR="00264099" w:rsidRPr="00264099" w:rsidRDefault="00264099" w:rsidP="00264099">
      <w:pPr>
        <w:pStyle w:val="ListParagraph"/>
        <w:numPr>
          <w:ilvl w:val="0"/>
          <w:numId w:val="9"/>
        </w:numPr>
        <w:spacing w:after="0" w:line="240" w:lineRule="auto"/>
        <w:jc w:val="both"/>
        <w:rPr>
          <w:rFonts w:ascii="Calibri" w:hAnsi="Calibri" w:cs="Calibri"/>
          <w:sz w:val="20"/>
          <w:szCs w:val="20"/>
        </w:rPr>
      </w:pPr>
      <w:r w:rsidRPr="00264099">
        <w:rPr>
          <w:rFonts w:ascii="Calibri" w:hAnsi="Calibri" w:cs="Calibri"/>
          <w:sz w:val="20"/>
          <w:szCs w:val="20"/>
        </w:rPr>
        <w:t xml:space="preserve">Korisnik je obezbijedio pokriće za naknade Banke kod izvršavanja Međunarodne platne transakcije; </w:t>
      </w:r>
    </w:p>
    <w:p w14:paraId="6FE1FC80" w14:textId="181C1E67" w:rsidR="00264099" w:rsidRPr="00264099" w:rsidRDefault="00670AEC" w:rsidP="00264099">
      <w:pPr>
        <w:pStyle w:val="ListParagraph"/>
        <w:numPr>
          <w:ilvl w:val="0"/>
          <w:numId w:val="9"/>
        </w:numPr>
        <w:spacing w:after="0" w:line="240" w:lineRule="auto"/>
        <w:jc w:val="both"/>
        <w:rPr>
          <w:rFonts w:ascii="Calibri" w:hAnsi="Calibri" w:cs="Calibri"/>
          <w:sz w:val="20"/>
          <w:szCs w:val="20"/>
        </w:rPr>
      </w:pPr>
      <w:r>
        <w:rPr>
          <w:rFonts w:ascii="Calibri" w:hAnsi="Calibri" w:cs="Calibri"/>
          <w:sz w:val="20"/>
          <w:szCs w:val="20"/>
        </w:rPr>
        <w:t>s</w:t>
      </w:r>
      <w:r w:rsidR="00264099" w:rsidRPr="00264099">
        <w:rPr>
          <w:rFonts w:ascii="Calibri" w:hAnsi="Calibri" w:cs="Calibri"/>
          <w:sz w:val="20"/>
          <w:szCs w:val="20"/>
        </w:rPr>
        <w:t xml:space="preserve">aglasnost za izvršenje data je na ugovoreni način; </w:t>
      </w:r>
    </w:p>
    <w:p w14:paraId="4BA0A294" w14:textId="3813D82B" w:rsidR="00264099" w:rsidRDefault="00670AEC" w:rsidP="00264099">
      <w:pPr>
        <w:pStyle w:val="ListParagraph"/>
        <w:numPr>
          <w:ilvl w:val="0"/>
          <w:numId w:val="9"/>
        </w:numPr>
        <w:spacing w:after="0" w:line="240" w:lineRule="auto"/>
        <w:jc w:val="both"/>
        <w:rPr>
          <w:rFonts w:ascii="Calibri" w:hAnsi="Calibri" w:cs="Calibri"/>
          <w:sz w:val="20"/>
          <w:szCs w:val="20"/>
        </w:rPr>
      </w:pPr>
      <w:r>
        <w:rPr>
          <w:rFonts w:ascii="Calibri" w:hAnsi="Calibri" w:cs="Calibri"/>
          <w:sz w:val="20"/>
          <w:szCs w:val="20"/>
        </w:rPr>
        <w:t>n</w:t>
      </w:r>
      <w:r w:rsidR="00264099" w:rsidRPr="00264099">
        <w:rPr>
          <w:rFonts w:ascii="Calibri" w:hAnsi="Calibri" w:cs="Calibri"/>
          <w:sz w:val="20"/>
          <w:szCs w:val="20"/>
        </w:rPr>
        <w:t>a izvršenje Naloga ne postoje zakonska ograničenja.</w:t>
      </w:r>
      <w:r w:rsidR="002730AA">
        <w:rPr>
          <w:rFonts w:ascii="Calibri" w:hAnsi="Calibri" w:cs="Calibri"/>
          <w:sz w:val="20"/>
          <w:szCs w:val="20"/>
        </w:rPr>
        <w:t xml:space="preserve"> </w:t>
      </w:r>
    </w:p>
    <w:p w14:paraId="4D5E8E3E" w14:textId="77777777" w:rsidR="00D064EB" w:rsidRDefault="00D064EB" w:rsidP="00670AEC">
      <w:pPr>
        <w:spacing w:after="0" w:line="240" w:lineRule="auto"/>
        <w:jc w:val="both"/>
        <w:rPr>
          <w:rFonts w:ascii="Calibri" w:hAnsi="Calibri" w:cs="Calibri"/>
          <w:sz w:val="20"/>
          <w:szCs w:val="20"/>
        </w:rPr>
      </w:pPr>
    </w:p>
    <w:p w14:paraId="257C0396" w14:textId="77777777" w:rsidR="00427232" w:rsidRPr="00427232" w:rsidRDefault="00427232" w:rsidP="00427232">
      <w:pPr>
        <w:spacing w:after="0" w:line="240" w:lineRule="auto"/>
        <w:jc w:val="both"/>
        <w:rPr>
          <w:rFonts w:ascii="Calibri" w:hAnsi="Calibri" w:cs="Calibri"/>
          <w:sz w:val="20"/>
          <w:szCs w:val="20"/>
        </w:rPr>
      </w:pPr>
      <w:r w:rsidRPr="00427232">
        <w:rPr>
          <w:rFonts w:ascii="Calibri" w:hAnsi="Calibri" w:cs="Calibri"/>
          <w:sz w:val="20"/>
          <w:szCs w:val="20"/>
        </w:rPr>
        <w:t>Nalozi za nacionalna plaćanja realizuju se sa BBAN računa platioca kroz RTGS ili DNS sistem, saglasno odluci koja propisuje minimalni iznos transakcija koje se moraju obrađivati u RTGS sistemu, ili se izvršavaju putem TIPS Clone sistema kao instant kreditni transferi.</w:t>
      </w:r>
    </w:p>
    <w:p w14:paraId="21A25887" w14:textId="77777777" w:rsidR="00427232" w:rsidRPr="00427232" w:rsidRDefault="00427232" w:rsidP="00427232">
      <w:pPr>
        <w:spacing w:after="0" w:line="240" w:lineRule="auto"/>
        <w:jc w:val="both"/>
        <w:rPr>
          <w:rFonts w:ascii="Calibri" w:hAnsi="Calibri" w:cs="Calibri"/>
          <w:sz w:val="20"/>
          <w:szCs w:val="20"/>
        </w:rPr>
      </w:pPr>
    </w:p>
    <w:p w14:paraId="6C2AEE02" w14:textId="77777777" w:rsidR="00427232" w:rsidRPr="00427232" w:rsidRDefault="00427232" w:rsidP="00427232">
      <w:pPr>
        <w:spacing w:after="0" w:line="240" w:lineRule="auto"/>
        <w:jc w:val="both"/>
        <w:rPr>
          <w:rFonts w:ascii="Calibri" w:hAnsi="Calibri" w:cs="Calibri"/>
          <w:sz w:val="20"/>
          <w:szCs w:val="20"/>
        </w:rPr>
      </w:pPr>
      <w:r w:rsidRPr="00427232">
        <w:rPr>
          <w:rFonts w:ascii="Calibri" w:hAnsi="Calibri" w:cs="Calibri"/>
          <w:sz w:val="20"/>
          <w:szCs w:val="20"/>
        </w:rPr>
        <w:t>Nacionalni nalozi za plaćanje koji se izvršavaju preko RTGS i DNS sistema moraju sadržati propisane podatke, uključujući naziv i račun platioca i primaoca, svrhu, šifru, model i poziv na broj, kao i iznos i valutu plaćanja. Kod naloga realizovanih putem TIPS Clone sistema (instant kreditni transfer), obavezni su slični elementi uz dodatak opisa plaćanja, dok su podaci poput stvarnog dužnika, krajnjeg primaoca i LEI koda opcioni. Instant kreditni transfer izvršava se odmah, 24/7, pri čemu sredstva postaju dostupna primaocu u roku od 10 sekundi, uz potvrdu o izvršenju.</w:t>
      </w:r>
    </w:p>
    <w:p w14:paraId="45F9C10E" w14:textId="77777777" w:rsidR="00427232" w:rsidRPr="00427232" w:rsidRDefault="00427232" w:rsidP="00427232">
      <w:pPr>
        <w:spacing w:after="0" w:line="240" w:lineRule="auto"/>
        <w:jc w:val="both"/>
        <w:rPr>
          <w:rFonts w:ascii="Calibri" w:hAnsi="Calibri" w:cs="Calibri"/>
          <w:sz w:val="20"/>
          <w:szCs w:val="20"/>
        </w:rPr>
      </w:pPr>
    </w:p>
    <w:p w14:paraId="19701985" w14:textId="77777777" w:rsidR="00427232" w:rsidRPr="00670AEC" w:rsidRDefault="00427232" w:rsidP="00427232">
      <w:pPr>
        <w:spacing w:after="0" w:line="240" w:lineRule="auto"/>
        <w:jc w:val="both"/>
        <w:rPr>
          <w:rFonts w:ascii="Calibri" w:hAnsi="Calibri" w:cs="Calibri"/>
          <w:sz w:val="20"/>
          <w:szCs w:val="20"/>
        </w:rPr>
      </w:pPr>
      <w:r w:rsidRPr="00427232">
        <w:rPr>
          <w:rFonts w:ascii="Calibri" w:hAnsi="Calibri" w:cs="Calibri"/>
          <w:sz w:val="20"/>
          <w:szCs w:val="20"/>
        </w:rPr>
        <w:t>Međunarodni nalozi za plaćanje realizuju se sa IBAN računa platioca putem SWIFT-a ili SEPA šeme i moraju sadržati osnovne podatke o platiocu i primaocu, njihove račune, iznos i valutu, svrhu, BIC banke primaoca i odabranu troškovnu opciju. Kod SEPA plaćanja moguće je unijeti i dodatne, opcione podatke poput stvarnog dužnika, krajnjeg primaoca i LEI koda. Nalog mora biti potpisan od ovlašćenih lica i praćen odgovarajućom dokumentacijom, pri čemu forma nije striktno propisana, ali mora ispunjavati zahtjeve važećih odluka i zakonskih propisa kako bi se mogao izvršiti.</w:t>
      </w:r>
    </w:p>
    <w:p w14:paraId="12AD6444" w14:textId="77777777" w:rsidR="00264099" w:rsidRDefault="00264099" w:rsidP="00264099">
      <w:pPr>
        <w:spacing w:after="0" w:line="240" w:lineRule="auto"/>
        <w:jc w:val="both"/>
        <w:rPr>
          <w:rFonts w:ascii="Calibri" w:hAnsi="Calibri" w:cs="Calibri"/>
          <w:sz w:val="20"/>
          <w:szCs w:val="20"/>
        </w:rPr>
      </w:pPr>
    </w:p>
    <w:p w14:paraId="72650B42" w14:textId="3538E2CF" w:rsidR="00264099"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Zavisno od obligacionog odnosa između platioca i primaoca plaćanja Banka može tražiti od Korisnika i druge dopunske</w:t>
      </w:r>
      <w:r w:rsidR="002730AA">
        <w:rPr>
          <w:rFonts w:ascii="Calibri" w:hAnsi="Calibri" w:cs="Calibri"/>
          <w:sz w:val="20"/>
          <w:szCs w:val="20"/>
        </w:rPr>
        <w:t xml:space="preserve"> </w:t>
      </w:r>
      <w:r w:rsidRPr="00264099">
        <w:rPr>
          <w:rFonts w:ascii="Calibri" w:hAnsi="Calibri" w:cs="Calibri"/>
          <w:sz w:val="20"/>
          <w:szCs w:val="20"/>
        </w:rPr>
        <w:t>podatke (poziv na broj zaduženja i/ili odobrenja, broj ugovora i dr.) kao i dokumenta u skladu sa propisima i internim</w:t>
      </w:r>
      <w:r w:rsidR="002730AA">
        <w:rPr>
          <w:rFonts w:ascii="Calibri" w:hAnsi="Calibri" w:cs="Calibri"/>
          <w:sz w:val="20"/>
          <w:szCs w:val="20"/>
        </w:rPr>
        <w:t xml:space="preserve"> </w:t>
      </w:r>
      <w:r w:rsidRPr="00264099">
        <w:rPr>
          <w:rFonts w:ascii="Calibri" w:hAnsi="Calibri" w:cs="Calibri"/>
          <w:sz w:val="20"/>
          <w:szCs w:val="20"/>
        </w:rPr>
        <w:t>aktima Banke.</w:t>
      </w:r>
    </w:p>
    <w:p w14:paraId="6C89DDB5" w14:textId="01534C7F" w:rsidR="00264099" w:rsidRDefault="00264099" w:rsidP="00264099">
      <w:pPr>
        <w:spacing w:after="0" w:line="240" w:lineRule="auto"/>
        <w:jc w:val="both"/>
        <w:rPr>
          <w:rFonts w:ascii="Calibri" w:hAnsi="Calibri" w:cs="Calibri"/>
          <w:sz w:val="20"/>
          <w:szCs w:val="20"/>
        </w:rPr>
      </w:pPr>
    </w:p>
    <w:p w14:paraId="52726547" w14:textId="47EF9D17" w:rsidR="00A40C6E" w:rsidRDefault="00A40C6E" w:rsidP="00A40C6E">
      <w:pPr>
        <w:spacing w:after="0" w:line="240" w:lineRule="auto"/>
        <w:jc w:val="both"/>
        <w:rPr>
          <w:rFonts w:ascii="Calibri" w:hAnsi="Calibri" w:cs="Calibri"/>
          <w:sz w:val="20"/>
          <w:szCs w:val="20"/>
        </w:rPr>
      </w:pPr>
      <w:r w:rsidRPr="006613D4">
        <w:rPr>
          <w:rFonts w:ascii="Calibri" w:hAnsi="Calibri" w:cs="Calibri"/>
          <w:sz w:val="20"/>
          <w:szCs w:val="20"/>
        </w:rPr>
        <w:lastRenderedPageBreak/>
        <w:t>Ukoliko Korisnik inicira Nalog za izvršavanje nacionalne platne transakcije</w:t>
      </w:r>
      <w:r w:rsidR="00B6394B" w:rsidRPr="006613D4">
        <w:rPr>
          <w:rFonts w:ascii="Calibri" w:hAnsi="Calibri" w:cs="Calibri"/>
          <w:sz w:val="20"/>
          <w:szCs w:val="20"/>
        </w:rPr>
        <w:t>,</w:t>
      </w:r>
      <w:r w:rsidRPr="006613D4">
        <w:rPr>
          <w:rFonts w:ascii="Calibri" w:hAnsi="Calibri" w:cs="Calibri"/>
          <w:sz w:val="20"/>
          <w:szCs w:val="20"/>
        </w:rPr>
        <w:t xml:space="preserve"> a da na svom transakcionom računu nema raspoloživih sredstava za izvršenje iste, Banka će započeti s izvršavanjem Naloga na dan kada Korisnik obezbijedi</w:t>
      </w:r>
      <w:r w:rsidR="00B6394B" w:rsidRPr="006613D4">
        <w:rPr>
          <w:rFonts w:ascii="Calibri" w:hAnsi="Calibri" w:cs="Calibri"/>
          <w:sz w:val="20"/>
          <w:szCs w:val="20"/>
        </w:rPr>
        <w:t xml:space="preserve"> </w:t>
      </w:r>
      <w:r w:rsidRPr="006613D4">
        <w:rPr>
          <w:rFonts w:ascii="Calibri" w:hAnsi="Calibri" w:cs="Calibri"/>
          <w:sz w:val="20"/>
          <w:szCs w:val="20"/>
        </w:rPr>
        <w:t>nedostajuća sredstva. U tom slučaju, vremenom prijema Naloga smatra se dan kad je Korisnik obezbijedio nedostajuća</w:t>
      </w:r>
      <w:r w:rsidR="00B6394B" w:rsidRPr="006613D4">
        <w:rPr>
          <w:rFonts w:ascii="Calibri" w:hAnsi="Calibri" w:cs="Calibri"/>
          <w:sz w:val="20"/>
          <w:szCs w:val="20"/>
        </w:rPr>
        <w:t xml:space="preserve"> </w:t>
      </w:r>
      <w:r w:rsidRPr="006613D4">
        <w:rPr>
          <w:rFonts w:ascii="Calibri" w:hAnsi="Calibri" w:cs="Calibri"/>
          <w:sz w:val="20"/>
          <w:szCs w:val="20"/>
        </w:rPr>
        <w:t>sredstva za izvršenje Naloga.</w:t>
      </w:r>
      <w:r w:rsidR="00B6394B">
        <w:rPr>
          <w:rFonts w:ascii="Calibri" w:hAnsi="Calibri" w:cs="Calibri"/>
          <w:sz w:val="20"/>
          <w:szCs w:val="20"/>
        </w:rPr>
        <w:t xml:space="preserve"> </w:t>
      </w:r>
    </w:p>
    <w:p w14:paraId="1DD61E55" w14:textId="206223EB" w:rsidR="002A6D8D" w:rsidRPr="00A37DEE" w:rsidRDefault="00A37DEE" w:rsidP="00A40C6E">
      <w:pPr>
        <w:spacing w:after="0" w:line="240" w:lineRule="auto"/>
        <w:jc w:val="both"/>
        <w:rPr>
          <w:rFonts w:ascii="Calibri" w:hAnsi="Calibri" w:cs="Calibri"/>
          <w:sz w:val="20"/>
          <w:szCs w:val="20"/>
          <w:lang w:val="hr-HR"/>
        </w:rPr>
      </w:pPr>
      <w:r w:rsidRPr="006613D4">
        <w:rPr>
          <w:rFonts w:ascii="Calibri" w:hAnsi="Calibri" w:cs="Calibri"/>
          <w:sz w:val="20"/>
          <w:szCs w:val="20"/>
          <w:lang w:val="hr-HR"/>
        </w:rPr>
        <w:t xml:space="preserve">Ako korisnik pokrene instant nalog za plaćanje bez dovoljno raspoloživih sredstava na računu, Banka ga neće prihvatiti, već će obavijestiti korisnika o nedostatku sredstava i smatrati da je nalog </w:t>
      </w:r>
      <w:r w:rsidR="00F66360">
        <w:rPr>
          <w:rFonts w:ascii="Calibri" w:hAnsi="Calibri" w:cs="Calibri"/>
          <w:sz w:val="20"/>
          <w:szCs w:val="20"/>
          <w:lang w:val="hr-HR"/>
        </w:rPr>
        <w:t>odbijen</w:t>
      </w:r>
      <w:r w:rsidRPr="006613D4">
        <w:rPr>
          <w:rFonts w:ascii="Calibri" w:hAnsi="Calibri" w:cs="Calibri"/>
          <w:sz w:val="20"/>
          <w:szCs w:val="20"/>
          <w:lang w:val="hr-HR"/>
        </w:rPr>
        <w:t>.</w:t>
      </w:r>
    </w:p>
    <w:p w14:paraId="692F30DC" w14:textId="77777777" w:rsidR="00A40C6E" w:rsidRPr="00264099" w:rsidRDefault="00A40C6E" w:rsidP="00264099">
      <w:pPr>
        <w:spacing w:after="0" w:line="240" w:lineRule="auto"/>
        <w:jc w:val="both"/>
        <w:rPr>
          <w:rFonts w:ascii="Calibri" w:hAnsi="Calibri" w:cs="Calibri"/>
          <w:sz w:val="20"/>
          <w:szCs w:val="20"/>
        </w:rPr>
      </w:pPr>
    </w:p>
    <w:p w14:paraId="000B4FB6" w14:textId="296F7195" w:rsidR="00264099"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U slučaju da izvršenje naloga za plaćanje uključuje i kupoprodaju deviza, nezavisno od toga je li Nalog iniciran od strane</w:t>
      </w:r>
      <w:r w:rsidR="002F0900">
        <w:rPr>
          <w:rFonts w:ascii="Calibri" w:hAnsi="Calibri" w:cs="Calibri"/>
          <w:sz w:val="20"/>
          <w:szCs w:val="20"/>
        </w:rPr>
        <w:t xml:space="preserve"> </w:t>
      </w:r>
      <w:r w:rsidRPr="00264099">
        <w:rPr>
          <w:rFonts w:ascii="Calibri" w:hAnsi="Calibri" w:cs="Calibri"/>
          <w:sz w:val="20"/>
          <w:szCs w:val="20"/>
        </w:rPr>
        <w:t>Korisnika, Banke ili trećeg lica, Banka će pri konverziji valuta primjenjivati kurs objavljen u kursnoj listi Banke, ako s Korisnikom nije drugačije ugovoreno.</w:t>
      </w:r>
    </w:p>
    <w:p w14:paraId="484D0A8C" w14:textId="77777777" w:rsidR="002F0900" w:rsidRPr="00264099" w:rsidRDefault="002F0900" w:rsidP="00264099">
      <w:pPr>
        <w:spacing w:after="0" w:line="240" w:lineRule="auto"/>
        <w:jc w:val="both"/>
        <w:rPr>
          <w:rFonts w:ascii="Calibri" w:hAnsi="Calibri" w:cs="Calibri"/>
          <w:sz w:val="20"/>
          <w:szCs w:val="20"/>
        </w:rPr>
      </w:pPr>
    </w:p>
    <w:p w14:paraId="113C8964" w14:textId="3B5E81DF" w:rsidR="00A615D8" w:rsidRDefault="00264099" w:rsidP="00264099">
      <w:pPr>
        <w:spacing w:after="0" w:line="240" w:lineRule="auto"/>
        <w:jc w:val="both"/>
        <w:rPr>
          <w:rFonts w:ascii="Calibri" w:hAnsi="Calibri" w:cs="Calibri"/>
          <w:sz w:val="20"/>
          <w:szCs w:val="20"/>
        </w:rPr>
      </w:pPr>
      <w:r w:rsidRPr="00264099">
        <w:rPr>
          <w:rFonts w:ascii="Calibri" w:hAnsi="Calibri" w:cs="Calibri"/>
          <w:sz w:val="20"/>
          <w:szCs w:val="20"/>
        </w:rPr>
        <w:t>Za potrebe isplate gotovine, Korisnik je u obavezi da ekspozituri Banke, u kojoj ima namjeru da izvrši gotovinsku isplatu, 1 (jedan) dan ranije najavi isplatu gotovine koja prelazi iznos od 5.000,00€ po jednoj transakciji, a za ostale strane valute bez obzira na iznos.</w:t>
      </w:r>
    </w:p>
    <w:p w14:paraId="5B1C79AB" w14:textId="77777777" w:rsidR="002F0900" w:rsidRDefault="002F0900" w:rsidP="00264099">
      <w:pPr>
        <w:spacing w:after="0" w:line="240" w:lineRule="auto"/>
        <w:jc w:val="both"/>
        <w:rPr>
          <w:rFonts w:ascii="Calibri" w:hAnsi="Calibri" w:cs="Calibri"/>
          <w:sz w:val="20"/>
          <w:szCs w:val="20"/>
        </w:rPr>
      </w:pPr>
    </w:p>
    <w:p w14:paraId="6E3FF145" w14:textId="068B8B7C" w:rsidR="00DC5C9D" w:rsidRPr="00051886" w:rsidRDefault="00DC5C9D" w:rsidP="00264099">
      <w:pPr>
        <w:spacing w:after="0" w:line="240" w:lineRule="auto"/>
        <w:jc w:val="both"/>
        <w:rPr>
          <w:rFonts w:ascii="Calibri" w:hAnsi="Calibri" w:cs="Calibri"/>
          <w:b/>
          <w:sz w:val="20"/>
          <w:szCs w:val="20"/>
        </w:rPr>
      </w:pPr>
      <w:r w:rsidRPr="00051886">
        <w:rPr>
          <w:rFonts w:ascii="Calibri" w:hAnsi="Calibri" w:cs="Calibri"/>
          <w:b/>
          <w:sz w:val="20"/>
          <w:szCs w:val="20"/>
        </w:rPr>
        <w:t xml:space="preserve">Limiti </w:t>
      </w:r>
      <w:r w:rsidR="00946292" w:rsidRPr="00051886">
        <w:rPr>
          <w:rFonts w:ascii="Calibri" w:hAnsi="Calibri" w:cs="Calibri"/>
          <w:b/>
          <w:sz w:val="20"/>
          <w:szCs w:val="20"/>
        </w:rPr>
        <w:t>za izvršavanje instant kreditnog transfera</w:t>
      </w:r>
    </w:p>
    <w:p w14:paraId="5836D248" w14:textId="77777777" w:rsidR="00C91E69" w:rsidRPr="00051886" w:rsidRDefault="00C91E69" w:rsidP="00264099">
      <w:pPr>
        <w:spacing w:after="0" w:line="240" w:lineRule="auto"/>
        <w:jc w:val="both"/>
        <w:rPr>
          <w:rFonts w:ascii="Calibri" w:hAnsi="Calibri" w:cs="Calibri"/>
          <w:sz w:val="20"/>
          <w:szCs w:val="20"/>
        </w:rPr>
      </w:pPr>
      <w:r w:rsidRPr="00051886">
        <w:rPr>
          <w:rFonts w:ascii="Calibri" w:hAnsi="Calibri" w:cs="Calibri"/>
          <w:sz w:val="20"/>
          <w:szCs w:val="20"/>
        </w:rPr>
        <w:t>Na zahtjev korisnika, Banka omogućava postavljanje limita za izvršenje instant kreditnih transfera, i to po pojedinačnoj transakciji i/ili kao dnevni ukupni limit. Korisnik može u svakom trenutku prije iniciranja naloga definisati, izmijeniti ili ukinuti ove limite putem elektronskog bankarstva ili u poslovnici Banke.</w:t>
      </w:r>
    </w:p>
    <w:p w14:paraId="77745BD3" w14:textId="5396B8A7" w:rsidR="00946292" w:rsidRPr="00946292" w:rsidRDefault="00C91E69" w:rsidP="00264099">
      <w:pPr>
        <w:spacing w:after="0" w:line="240" w:lineRule="auto"/>
        <w:jc w:val="both"/>
        <w:rPr>
          <w:rFonts w:ascii="Calibri" w:hAnsi="Calibri" w:cs="Calibri"/>
          <w:sz w:val="20"/>
          <w:szCs w:val="20"/>
        </w:rPr>
      </w:pPr>
      <w:r w:rsidRPr="00051886">
        <w:rPr>
          <w:rFonts w:ascii="Calibri" w:hAnsi="Calibri" w:cs="Calibri"/>
          <w:sz w:val="20"/>
          <w:szCs w:val="20"/>
        </w:rPr>
        <w:t>Postavljeni limiti ne mogu prelaziti unaprijed određeni maksimum, koji predstavlja najveći dozvoljeni iznos po jednoj transakciji, utvrđen od strane Centralne banke Crne Gore ili interno definisan na nivou Banke za klijenta.</w:t>
      </w:r>
    </w:p>
    <w:p w14:paraId="79AB3EC2" w14:textId="77777777" w:rsidR="00C91E69" w:rsidRDefault="00C91E69" w:rsidP="00264099">
      <w:pPr>
        <w:spacing w:after="0" w:line="240" w:lineRule="auto"/>
        <w:jc w:val="both"/>
        <w:rPr>
          <w:rFonts w:ascii="Calibri" w:hAnsi="Calibri" w:cs="Calibri"/>
          <w:sz w:val="20"/>
          <w:szCs w:val="20"/>
        </w:rPr>
      </w:pPr>
    </w:p>
    <w:p w14:paraId="20FB6C26" w14:textId="4B62913C" w:rsidR="00D548C5" w:rsidRPr="00D548C5" w:rsidRDefault="00D548C5" w:rsidP="00D548C5">
      <w:pPr>
        <w:spacing w:after="0" w:line="240" w:lineRule="auto"/>
        <w:jc w:val="both"/>
        <w:rPr>
          <w:rFonts w:ascii="Calibri" w:hAnsi="Calibri" w:cs="Calibri"/>
          <w:b/>
          <w:bCs/>
          <w:sz w:val="20"/>
          <w:szCs w:val="20"/>
        </w:rPr>
      </w:pPr>
      <w:r w:rsidRPr="00D548C5">
        <w:rPr>
          <w:rFonts w:ascii="Calibri" w:hAnsi="Calibri" w:cs="Calibri"/>
          <w:b/>
          <w:bCs/>
          <w:sz w:val="20"/>
          <w:szCs w:val="20"/>
        </w:rPr>
        <w:t>Ostali osnovi zaduženja računa Korisnika</w:t>
      </w:r>
      <w:r w:rsidR="00E04B74">
        <w:rPr>
          <w:rFonts w:ascii="Calibri" w:hAnsi="Calibri" w:cs="Calibri"/>
          <w:b/>
          <w:bCs/>
          <w:sz w:val="20"/>
          <w:szCs w:val="20"/>
        </w:rPr>
        <w:t xml:space="preserve"> </w:t>
      </w:r>
    </w:p>
    <w:p w14:paraId="1985E325" w14:textId="1AF23615" w:rsidR="002F0900" w:rsidRDefault="00D548C5" w:rsidP="00D548C5">
      <w:pPr>
        <w:spacing w:after="0" w:line="240" w:lineRule="auto"/>
        <w:jc w:val="both"/>
        <w:rPr>
          <w:rFonts w:ascii="Calibri" w:hAnsi="Calibri" w:cs="Calibri"/>
          <w:sz w:val="20"/>
          <w:szCs w:val="20"/>
        </w:rPr>
      </w:pPr>
      <w:r w:rsidRPr="00D548C5">
        <w:rPr>
          <w:rFonts w:ascii="Calibri" w:hAnsi="Calibri" w:cs="Calibri"/>
          <w:sz w:val="20"/>
          <w:szCs w:val="20"/>
        </w:rPr>
        <w:t>Banka sprovodi Naloge na teret novčanih sredstava Korisnika, u svim valutama, po osnovu prinudne naplate, u skladu sa Zakonom o izvršenju i obezbjeđenju ("Službeni list Crne Gore", br. 036/11 od 27.07.2011, 028/14 od 04.07.2014, 020/15 od 24.04.2015, 022/17 od 03.04.2017, 076/17 od 17.11.2017, 025/19 od 30.04.2019).</w:t>
      </w:r>
    </w:p>
    <w:p w14:paraId="4BBC69A5" w14:textId="77777777" w:rsidR="005C3E55" w:rsidRDefault="005C3E55" w:rsidP="00D548C5">
      <w:pPr>
        <w:spacing w:after="0" w:line="240" w:lineRule="auto"/>
        <w:jc w:val="both"/>
        <w:rPr>
          <w:rFonts w:ascii="Calibri" w:hAnsi="Calibri" w:cs="Calibri"/>
          <w:sz w:val="20"/>
          <w:szCs w:val="20"/>
        </w:rPr>
      </w:pPr>
    </w:p>
    <w:p w14:paraId="73CC3F29" w14:textId="613781D9" w:rsidR="005C3E55" w:rsidRDefault="005C3E55" w:rsidP="005C3E55">
      <w:pPr>
        <w:spacing w:after="0" w:line="240" w:lineRule="auto"/>
        <w:jc w:val="both"/>
        <w:rPr>
          <w:rFonts w:ascii="Calibri" w:hAnsi="Calibri" w:cs="Calibri"/>
          <w:sz w:val="20"/>
          <w:szCs w:val="20"/>
        </w:rPr>
      </w:pPr>
      <w:r w:rsidRPr="005C3E55">
        <w:rPr>
          <w:rFonts w:ascii="Calibri" w:hAnsi="Calibri" w:cs="Calibri"/>
          <w:sz w:val="20"/>
          <w:szCs w:val="20"/>
        </w:rPr>
        <w:t>Banka sprovodi Nalog primaoca plaćanja na teret novčanih sredstava Korisnika, mjeničnog dužnika po osnovu mjenice</w:t>
      </w:r>
      <w:r w:rsidR="002730AA">
        <w:rPr>
          <w:rFonts w:ascii="Calibri" w:hAnsi="Calibri" w:cs="Calibri"/>
          <w:sz w:val="20"/>
          <w:szCs w:val="20"/>
        </w:rPr>
        <w:t xml:space="preserve"> </w:t>
      </w:r>
      <w:r w:rsidRPr="005C3E55">
        <w:rPr>
          <w:rFonts w:ascii="Calibri" w:hAnsi="Calibri" w:cs="Calibri"/>
          <w:sz w:val="20"/>
          <w:szCs w:val="20"/>
        </w:rPr>
        <w:t>koja sadrži sve zakonom propisane elemente ako donosioc mjenice preda Banci i mjenično ovlaštenje sa Nalogom primaoca plaćanja.</w:t>
      </w:r>
    </w:p>
    <w:p w14:paraId="2E989C42" w14:textId="77777777" w:rsidR="006E73EA" w:rsidRPr="005C3E55" w:rsidRDefault="006E73EA" w:rsidP="005C3E55">
      <w:pPr>
        <w:spacing w:after="0" w:line="240" w:lineRule="auto"/>
        <w:jc w:val="both"/>
        <w:rPr>
          <w:rFonts w:ascii="Calibri" w:hAnsi="Calibri" w:cs="Calibri"/>
          <w:sz w:val="20"/>
          <w:szCs w:val="20"/>
        </w:rPr>
      </w:pPr>
    </w:p>
    <w:p w14:paraId="1ABD5A87" w14:textId="77777777" w:rsidR="006E73EA" w:rsidRDefault="005C3E55" w:rsidP="005C3E55">
      <w:pPr>
        <w:spacing w:after="0" w:line="240" w:lineRule="auto"/>
        <w:jc w:val="both"/>
        <w:rPr>
          <w:rFonts w:ascii="Calibri" w:hAnsi="Calibri" w:cs="Calibri"/>
          <w:sz w:val="20"/>
          <w:szCs w:val="20"/>
        </w:rPr>
      </w:pPr>
      <w:r w:rsidRPr="005C3E55">
        <w:rPr>
          <w:rFonts w:ascii="Calibri" w:hAnsi="Calibri" w:cs="Calibri"/>
          <w:sz w:val="20"/>
          <w:szCs w:val="20"/>
        </w:rPr>
        <w:t>Za usluge izvršavanja nacionalnih i međunarodnih platnih transakcija Banka ima pravo da izvrši Nalog primaoca plaćanja na teret novčanih sredstava Korisnika, a u korist Banke.</w:t>
      </w:r>
    </w:p>
    <w:p w14:paraId="7B5007B2" w14:textId="49662D9B" w:rsidR="005C3E55" w:rsidRPr="005C3E55" w:rsidRDefault="005C3E55" w:rsidP="005C3E55">
      <w:pPr>
        <w:spacing w:after="0" w:line="240" w:lineRule="auto"/>
        <w:jc w:val="both"/>
        <w:rPr>
          <w:rFonts w:ascii="Calibri" w:hAnsi="Calibri" w:cs="Calibri"/>
          <w:sz w:val="20"/>
          <w:szCs w:val="20"/>
        </w:rPr>
      </w:pPr>
      <w:r w:rsidRPr="005C3E55">
        <w:rPr>
          <w:rFonts w:ascii="Calibri" w:hAnsi="Calibri" w:cs="Calibri"/>
          <w:sz w:val="20"/>
          <w:szCs w:val="20"/>
        </w:rPr>
        <w:t>Korisnik je saglasan da Banka bez posebnog ovlašćenja Korisnika može izvršiti ispravku greške nastale u pružanju usluga</w:t>
      </w:r>
      <w:r w:rsidR="002730AA">
        <w:rPr>
          <w:rFonts w:ascii="Calibri" w:hAnsi="Calibri" w:cs="Calibri"/>
          <w:sz w:val="20"/>
          <w:szCs w:val="20"/>
        </w:rPr>
        <w:t xml:space="preserve"> </w:t>
      </w:r>
      <w:r w:rsidRPr="005C3E55">
        <w:rPr>
          <w:rFonts w:ascii="Calibri" w:hAnsi="Calibri" w:cs="Calibri"/>
          <w:sz w:val="20"/>
          <w:szCs w:val="20"/>
        </w:rPr>
        <w:t>platnog prometa kao i da izvrši ispravku pogrešnih knjiženja, zaduženja ili odobrenja računa Korisnika.</w:t>
      </w:r>
      <w:r w:rsidR="00E04B74">
        <w:rPr>
          <w:rFonts w:ascii="Calibri" w:hAnsi="Calibri" w:cs="Calibri"/>
          <w:sz w:val="20"/>
          <w:szCs w:val="20"/>
        </w:rPr>
        <w:t xml:space="preserve"> </w:t>
      </w:r>
    </w:p>
    <w:p w14:paraId="101B6113" w14:textId="2AD44956" w:rsidR="005C3E55" w:rsidRDefault="005C3E55" w:rsidP="005C3E55">
      <w:pPr>
        <w:spacing w:after="0" w:line="240" w:lineRule="auto"/>
        <w:jc w:val="both"/>
        <w:rPr>
          <w:rFonts w:ascii="Calibri" w:hAnsi="Calibri" w:cs="Calibri"/>
          <w:sz w:val="20"/>
          <w:szCs w:val="20"/>
        </w:rPr>
      </w:pPr>
      <w:r w:rsidRPr="005C3E55">
        <w:rPr>
          <w:rFonts w:ascii="Calibri" w:hAnsi="Calibri" w:cs="Calibri"/>
          <w:sz w:val="20"/>
          <w:szCs w:val="20"/>
        </w:rPr>
        <w:t>O</w:t>
      </w:r>
      <w:r w:rsidR="006E73EA">
        <w:rPr>
          <w:rFonts w:ascii="Calibri" w:hAnsi="Calibri" w:cs="Calibri"/>
          <w:sz w:val="20"/>
          <w:szCs w:val="20"/>
        </w:rPr>
        <w:t xml:space="preserve"> </w:t>
      </w:r>
      <w:r w:rsidRPr="005C3E55">
        <w:rPr>
          <w:rFonts w:ascii="Calibri" w:hAnsi="Calibri" w:cs="Calibri"/>
          <w:sz w:val="20"/>
          <w:szCs w:val="20"/>
        </w:rPr>
        <w:t>izvršenim</w:t>
      </w:r>
      <w:r w:rsidR="002730AA">
        <w:rPr>
          <w:rFonts w:ascii="Calibri" w:hAnsi="Calibri" w:cs="Calibri"/>
          <w:sz w:val="20"/>
          <w:szCs w:val="20"/>
        </w:rPr>
        <w:t xml:space="preserve"> </w:t>
      </w:r>
      <w:r w:rsidRPr="005C3E55">
        <w:rPr>
          <w:rFonts w:ascii="Calibri" w:hAnsi="Calibri" w:cs="Calibri"/>
          <w:sz w:val="20"/>
          <w:szCs w:val="20"/>
        </w:rPr>
        <w:t>ispravkama</w:t>
      </w:r>
      <w:r w:rsidR="002730AA">
        <w:rPr>
          <w:rFonts w:ascii="Calibri" w:hAnsi="Calibri" w:cs="Calibri"/>
          <w:sz w:val="20"/>
          <w:szCs w:val="20"/>
        </w:rPr>
        <w:t xml:space="preserve"> </w:t>
      </w:r>
      <w:r w:rsidRPr="005C3E55">
        <w:rPr>
          <w:rFonts w:ascii="Calibri" w:hAnsi="Calibri" w:cs="Calibri"/>
          <w:sz w:val="20"/>
          <w:szCs w:val="20"/>
        </w:rPr>
        <w:t>greške</w:t>
      </w:r>
      <w:r w:rsidR="002730AA">
        <w:rPr>
          <w:rFonts w:ascii="Calibri" w:hAnsi="Calibri" w:cs="Calibri"/>
          <w:sz w:val="20"/>
          <w:szCs w:val="20"/>
        </w:rPr>
        <w:t xml:space="preserve"> </w:t>
      </w:r>
      <w:r w:rsidRPr="005C3E55">
        <w:rPr>
          <w:rFonts w:ascii="Calibri" w:hAnsi="Calibri" w:cs="Calibri"/>
          <w:sz w:val="20"/>
          <w:szCs w:val="20"/>
        </w:rPr>
        <w:t>Banka</w:t>
      </w:r>
      <w:r w:rsidR="002730AA">
        <w:rPr>
          <w:rFonts w:ascii="Calibri" w:hAnsi="Calibri" w:cs="Calibri"/>
          <w:sz w:val="20"/>
          <w:szCs w:val="20"/>
        </w:rPr>
        <w:t xml:space="preserve"> </w:t>
      </w:r>
      <w:r w:rsidRPr="005C3E55">
        <w:rPr>
          <w:rFonts w:ascii="Calibri" w:hAnsi="Calibri" w:cs="Calibri"/>
          <w:sz w:val="20"/>
          <w:szCs w:val="20"/>
        </w:rPr>
        <w:t>će</w:t>
      </w:r>
      <w:r w:rsidR="002730AA">
        <w:rPr>
          <w:rFonts w:ascii="Calibri" w:hAnsi="Calibri" w:cs="Calibri"/>
          <w:sz w:val="20"/>
          <w:szCs w:val="20"/>
        </w:rPr>
        <w:t xml:space="preserve"> </w:t>
      </w:r>
      <w:r w:rsidRPr="005C3E55">
        <w:rPr>
          <w:rFonts w:ascii="Calibri" w:hAnsi="Calibri" w:cs="Calibri"/>
          <w:sz w:val="20"/>
          <w:szCs w:val="20"/>
        </w:rPr>
        <w:t>obavijestiti</w:t>
      </w:r>
      <w:r w:rsidR="002730AA">
        <w:rPr>
          <w:rFonts w:ascii="Calibri" w:hAnsi="Calibri" w:cs="Calibri"/>
          <w:sz w:val="20"/>
          <w:szCs w:val="20"/>
        </w:rPr>
        <w:t xml:space="preserve"> </w:t>
      </w:r>
      <w:r w:rsidRPr="005C3E55">
        <w:rPr>
          <w:rFonts w:ascii="Calibri" w:hAnsi="Calibri" w:cs="Calibri"/>
          <w:sz w:val="20"/>
          <w:szCs w:val="20"/>
        </w:rPr>
        <w:t>Korisnika</w:t>
      </w:r>
      <w:r w:rsidR="002730AA">
        <w:rPr>
          <w:rFonts w:ascii="Calibri" w:hAnsi="Calibri" w:cs="Calibri"/>
          <w:sz w:val="20"/>
          <w:szCs w:val="20"/>
        </w:rPr>
        <w:t xml:space="preserve"> </w:t>
      </w:r>
      <w:r w:rsidRPr="005C3E55">
        <w:rPr>
          <w:rFonts w:ascii="Calibri" w:hAnsi="Calibri" w:cs="Calibri"/>
          <w:sz w:val="20"/>
          <w:szCs w:val="20"/>
        </w:rPr>
        <w:t>putem</w:t>
      </w:r>
      <w:r w:rsidR="002730AA">
        <w:rPr>
          <w:rFonts w:ascii="Calibri" w:hAnsi="Calibri" w:cs="Calibri"/>
          <w:sz w:val="20"/>
          <w:szCs w:val="20"/>
        </w:rPr>
        <w:t xml:space="preserve"> </w:t>
      </w:r>
      <w:r w:rsidRPr="005C3E55">
        <w:rPr>
          <w:rFonts w:ascii="Calibri" w:hAnsi="Calibri" w:cs="Calibri"/>
          <w:sz w:val="20"/>
          <w:szCs w:val="20"/>
        </w:rPr>
        <w:t>izvoda</w:t>
      </w:r>
      <w:r w:rsidR="002730AA">
        <w:rPr>
          <w:rFonts w:ascii="Calibri" w:hAnsi="Calibri" w:cs="Calibri"/>
          <w:sz w:val="20"/>
          <w:szCs w:val="20"/>
        </w:rPr>
        <w:t xml:space="preserve"> </w:t>
      </w:r>
      <w:r w:rsidRPr="005C3E55">
        <w:rPr>
          <w:rFonts w:ascii="Calibri" w:hAnsi="Calibri" w:cs="Calibri"/>
          <w:sz w:val="20"/>
          <w:szCs w:val="20"/>
        </w:rPr>
        <w:t>o</w:t>
      </w:r>
      <w:r w:rsidR="002730AA">
        <w:rPr>
          <w:rFonts w:ascii="Calibri" w:hAnsi="Calibri" w:cs="Calibri"/>
          <w:sz w:val="20"/>
          <w:szCs w:val="20"/>
        </w:rPr>
        <w:t xml:space="preserve"> </w:t>
      </w:r>
      <w:r w:rsidRPr="005C3E55">
        <w:rPr>
          <w:rFonts w:ascii="Calibri" w:hAnsi="Calibri" w:cs="Calibri"/>
          <w:sz w:val="20"/>
          <w:szCs w:val="20"/>
        </w:rPr>
        <w:t>stanju</w:t>
      </w:r>
      <w:r w:rsidR="002730AA">
        <w:rPr>
          <w:rFonts w:ascii="Calibri" w:hAnsi="Calibri" w:cs="Calibri"/>
          <w:sz w:val="20"/>
          <w:szCs w:val="20"/>
        </w:rPr>
        <w:t xml:space="preserve"> </w:t>
      </w:r>
      <w:r w:rsidRPr="005C3E55">
        <w:rPr>
          <w:rFonts w:ascii="Calibri" w:hAnsi="Calibri" w:cs="Calibri"/>
          <w:sz w:val="20"/>
          <w:szCs w:val="20"/>
        </w:rPr>
        <w:t>i promjenama</w:t>
      </w:r>
      <w:r w:rsidR="002730AA">
        <w:rPr>
          <w:rFonts w:ascii="Calibri" w:hAnsi="Calibri" w:cs="Calibri"/>
          <w:sz w:val="20"/>
          <w:szCs w:val="20"/>
        </w:rPr>
        <w:t xml:space="preserve"> </w:t>
      </w:r>
      <w:r w:rsidRPr="005C3E55">
        <w:rPr>
          <w:rFonts w:ascii="Calibri" w:hAnsi="Calibri" w:cs="Calibri"/>
          <w:sz w:val="20"/>
          <w:szCs w:val="20"/>
        </w:rPr>
        <w:t>sredstava, a eventualne dodatne informacije u vezi sa izvršenom ispravkom Banka će Korisniku dostaviti na njegov pisani zahtjev.</w:t>
      </w:r>
    </w:p>
    <w:p w14:paraId="559368C3" w14:textId="77777777" w:rsidR="00DF74E0" w:rsidRDefault="00DF74E0" w:rsidP="005C3E55">
      <w:pPr>
        <w:spacing w:after="0" w:line="240" w:lineRule="auto"/>
        <w:jc w:val="both"/>
        <w:rPr>
          <w:rFonts w:ascii="Calibri" w:hAnsi="Calibri" w:cs="Calibri"/>
          <w:sz w:val="20"/>
          <w:szCs w:val="20"/>
        </w:rPr>
      </w:pPr>
    </w:p>
    <w:p w14:paraId="7794724C" w14:textId="60591DE1" w:rsidR="00DF74E0" w:rsidRPr="00DF74E0" w:rsidRDefault="00DF74E0" w:rsidP="00DF74E0">
      <w:pPr>
        <w:spacing w:after="0" w:line="240" w:lineRule="auto"/>
        <w:jc w:val="both"/>
        <w:rPr>
          <w:rFonts w:ascii="Calibri" w:hAnsi="Calibri" w:cs="Calibri"/>
          <w:b/>
          <w:bCs/>
          <w:sz w:val="20"/>
          <w:szCs w:val="20"/>
        </w:rPr>
      </w:pPr>
      <w:r w:rsidRPr="00DF74E0">
        <w:rPr>
          <w:rFonts w:ascii="Calibri" w:hAnsi="Calibri" w:cs="Calibri"/>
          <w:b/>
          <w:bCs/>
          <w:sz w:val="20"/>
          <w:szCs w:val="20"/>
        </w:rPr>
        <w:t>Opoziv Naloga za plaćanje</w:t>
      </w:r>
      <w:r w:rsidR="00E04B74">
        <w:rPr>
          <w:rFonts w:ascii="Calibri" w:hAnsi="Calibri" w:cs="Calibri"/>
          <w:b/>
          <w:bCs/>
          <w:sz w:val="20"/>
          <w:szCs w:val="20"/>
        </w:rPr>
        <w:t xml:space="preserve"> </w:t>
      </w:r>
    </w:p>
    <w:p w14:paraId="7840CDBC" w14:textId="77777777" w:rsidR="005700C1"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Korisnik može, prije izvršenja Naloga, pisanim putem opozvati naloge koje je podnio u ekspoziturama Banke, telefaksom ili e-mailom. Kod opoziva naloga Korisnik je dužan navesti osnovne elemente naloga koji opoziva, iznos, valutu, datum iniciranja naloga i broj računa primaoca plaćanja.</w:t>
      </w:r>
      <w:r w:rsidR="002A6729">
        <w:rPr>
          <w:rFonts w:ascii="Calibri" w:hAnsi="Calibri" w:cs="Calibri"/>
          <w:sz w:val="20"/>
          <w:szCs w:val="20"/>
        </w:rPr>
        <w:t xml:space="preserve"> </w:t>
      </w:r>
    </w:p>
    <w:p w14:paraId="3CEFDDAC" w14:textId="77777777" w:rsidR="005700C1" w:rsidRDefault="005700C1" w:rsidP="00DF74E0">
      <w:pPr>
        <w:spacing w:after="0" w:line="240" w:lineRule="auto"/>
        <w:jc w:val="both"/>
        <w:rPr>
          <w:rFonts w:ascii="Calibri" w:hAnsi="Calibri" w:cs="Calibri"/>
          <w:sz w:val="20"/>
          <w:szCs w:val="20"/>
        </w:rPr>
      </w:pPr>
    </w:p>
    <w:p w14:paraId="7EC42263" w14:textId="73A363CE" w:rsidR="00DF74E0" w:rsidRDefault="00843233" w:rsidP="00DF74E0">
      <w:pPr>
        <w:spacing w:after="0" w:line="240" w:lineRule="auto"/>
        <w:jc w:val="both"/>
        <w:rPr>
          <w:rFonts w:ascii="Calibri" w:hAnsi="Calibri" w:cs="Calibri"/>
          <w:sz w:val="20"/>
          <w:szCs w:val="20"/>
        </w:rPr>
      </w:pPr>
      <w:r w:rsidRPr="006613D4">
        <w:rPr>
          <w:rFonts w:ascii="Calibri" w:hAnsi="Calibri" w:cs="Calibri"/>
          <w:sz w:val="20"/>
          <w:szCs w:val="20"/>
        </w:rPr>
        <w:t>Ukoliko je Nalog podnijet elektronski, isti se korišćenjem tog servisa može opozvati ukoliko već nije izvršen</w:t>
      </w:r>
      <w:r w:rsidR="00F9655D">
        <w:rPr>
          <w:rFonts w:ascii="Calibri" w:hAnsi="Calibri" w:cs="Calibri"/>
          <w:sz w:val="20"/>
          <w:szCs w:val="20"/>
        </w:rPr>
        <w:t xml:space="preserve">, osim za </w:t>
      </w:r>
      <w:r w:rsidR="002A6729" w:rsidRPr="00326520">
        <w:rPr>
          <w:rFonts w:ascii="Calibri" w:hAnsi="Calibri" w:cs="Calibri"/>
          <w:sz w:val="20"/>
          <w:szCs w:val="20"/>
        </w:rPr>
        <w:t xml:space="preserve">Instant naloge </w:t>
      </w:r>
      <w:r w:rsidR="00F9655D">
        <w:rPr>
          <w:rFonts w:ascii="Calibri" w:hAnsi="Calibri" w:cs="Calibri"/>
          <w:sz w:val="20"/>
          <w:szCs w:val="20"/>
        </w:rPr>
        <w:t xml:space="preserve">koje </w:t>
      </w:r>
      <w:r w:rsidR="002A6729" w:rsidRPr="00326520">
        <w:rPr>
          <w:rFonts w:ascii="Calibri" w:hAnsi="Calibri" w:cs="Calibri"/>
          <w:sz w:val="20"/>
          <w:szCs w:val="20"/>
        </w:rPr>
        <w:t>nije moguće opozvati</w:t>
      </w:r>
      <w:r w:rsidR="00F9655D">
        <w:rPr>
          <w:rFonts w:ascii="Calibri" w:hAnsi="Calibri" w:cs="Calibri"/>
          <w:sz w:val="20"/>
          <w:szCs w:val="20"/>
        </w:rPr>
        <w:t xml:space="preserve"> već se isti izvršavaju u roku od 10 sekundi.</w:t>
      </w:r>
    </w:p>
    <w:p w14:paraId="405A4FCE" w14:textId="77777777" w:rsidR="001E66DB" w:rsidRPr="00DF74E0" w:rsidRDefault="001E66DB" w:rsidP="00DF74E0">
      <w:pPr>
        <w:spacing w:after="0" w:line="240" w:lineRule="auto"/>
        <w:jc w:val="both"/>
        <w:rPr>
          <w:rFonts w:ascii="Calibri" w:hAnsi="Calibri" w:cs="Calibri"/>
          <w:sz w:val="20"/>
          <w:szCs w:val="20"/>
        </w:rPr>
      </w:pPr>
    </w:p>
    <w:p w14:paraId="7605DEE6" w14:textId="77777777" w:rsidR="00555B10"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 xml:space="preserve">Nalog je neopoziv od trenutka kada je izvršen odnosno kada je izvršeno zaduženje računa Korisnika. </w:t>
      </w:r>
    </w:p>
    <w:p w14:paraId="28E9A958" w14:textId="77777777" w:rsidR="00555B10" w:rsidRDefault="00555B10" w:rsidP="00DF74E0">
      <w:pPr>
        <w:spacing w:after="0" w:line="240" w:lineRule="auto"/>
        <w:jc w:val="both"/>
        <w:rPr>
          <w:rFonts w:ascii="Calibri" w:hAnsi="Calibri" w:cs="Calibri"/>
          <w:sz w:val="20"/>
          <w:szCs w:val="20"/>
        </w:rPr>
      </w:pPr>
    </w:p>
    <w:p w14:paraId="18B0EA39" w14:textId="48AE7A81" w:rsidR="001E66DB" w:rsidRDefault="00555B10" w:rsidP="00DF74E0">
      <w:pPr>
        <w:spacing w:after="0" w:line="240" w:lineRule="auto"/>
        <w:jc w:val="both"/>
        <w:rPr>
          <w:rFonts w:ascii="Calibri" w:hAnsi="Calibri" w:cs="Calibri"/>
          <w:sz w:val="20"/>
          <w:szCs w:val="20"/>
        </w:rPr>
      </w:pPr>
      <w:r w:rsidRPr="00326520">
        <w:rPr>
          <w:rFonts w:ascii="Calibri" w:hAnsi="Calibri" w:cs="Calibri"/>
          <w:sz w:val="20"/>
          <w:szCs w:val="20"/>
        </w:rPr>
        <w:t>Kod izvršavanja međunarodnih platnih transakcija Nalog se ne izvršava ukoliko se, u toku jednog radnog dana i u</w:t>
      </w:r>
      <w:r w:rsidR="00B6394B" w:rsidRPr="00326520">
        <w:rPr>
          <w:rFonts w:ascii="Calibri" w:hAnsi="Calibri" w:cs="Calibri"/>
          <w:sz w:val="20"/>
          <w:szCs w:val="20"/>
        </w:rPr>
        <w:t xml:space="preserve"> </w:t>
      </w:r>
      <w:r w:rsidRPr="00326520">
        <w:rPr>
          <w:rFonts w:ascii="Calibri" w:hAnsi="Calibri" w:cs="Calibri"/>
          <w:sz w:val="20"/>
          <w:szCs w:val="20"/>
        </w:rPr>
        <w:t>vremenu predviđenom Terminskim planom izvršenja platnih transakcija, prethodno ne obezbijedi pokriće za iznos</w:t>
      </w:r>
      <w:r w:rsidR="00B6394B" w:rsidRPr="00326520">
        <w:rPr>
          <w:rFonts w:ascii="Calibri" w:hAnsi="Calibri" w:cs="Calibri"/>
          <w:sz w:val="20"/>
          <w:szCs w:val="20"/>
        </w:rPr>
        <w:t xml:space="preserve"> </w:t>
      </w:r>
      <w:r w:rsidRPr="00326520">
        <w:rPr>
          <w:rFonts w:ascii="Calibri" w:hAnsi="Calibri" w:cs="Calibri"/>
          <w:sz w:val="20"/>
          <w:szCs w:val="20"/>
        </w:rPr>
        <w:t>platne transakcije kao i naknade Banke. U tom slučaju smatraće se da je Korisnik opozvao Nalog.</w:t>
      </w:r>
      <w:r w:rsidRPr="00E20C7E">
        <w:rPr>
          <w:rFonts w:ascii="Calibri" w:hAnsi="Calibri" w:cs="Calibri"/>
          <w:sz w:val="20"/>
          <w:szCs w:val="20"/>
        </w:rPr>
        <w:t xml:space="preserve"> </w:t>
      </w:r>
      <w:r w:rsidR="00DF74E0" w:rsidRPr="00DF74E0">
        <w:rPr>
          <w:rFonts w:ascii="Calibri" w:hAnsi="Calibri" w:cs="Calibri"/>
          <w:sz w:val="20"/>
          <w:szCs w:val="20"/>
        </w:rPr>
        <w:t>Banka nije dužna da posebno izvještava Korisnika o opozvanim Nalozima.</w:t>
      </w:r>
    </w:p>
    <w:p w14:paraId="1871F8C4" w14:textId="7AD45054" w:rsidR="00DF74E0" w:rsidRPr="00DF74E0" w:rsidRDefault="00E04B74" w:rsidP="00DF74E0">
      <w:pPr>
        <w:spacing w:after="0" w:line="240" w:lineRule="auto"/>
        <w:jc w:val="both"/>
        <w:rPr>
          <w:rFonts w:ascii="Calibri" w:hAnsi="Calibri" w:cs="Calibri"/>
          <w:sz w:val="20"/>
          <w:szCs w:val="20"/>
        </w:rPr>
      </w:pPr>
      <w:r>
        <w:rPr>
          <w:rFonts w:ascii="Calibri" w:hAnsi="Calibri" w:cs="Calibri"/>
          <w:sz w:val="20"/>
          <w:szCs w:val="20"/>
        </w:rPr>
        <w:t xml:space="preserve"> </w:t>
      </w:r>
    </w:p>
    <w:p w14:paraId="67614461" w14:textId="73368B20" w:rsidR="00DF74E0"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lastRenderedPageBreak/>
        <w:t>Korisnik može izuzetno, kod međunarodnih SEPA kreditnih transfera, u slučaju duplog ili pogrešnog iniciranja naloga za plaćanje, predati Banci zahtjev za opoziv već izvršenog naloga najkasnije u roku 10 (deset) radnih dana od dana izvršenja naloga, a u slučaju prijevarnog iniciranja naloga za plaćanje predati Banci zahtjev za opoziv već izvršenog naloga, najkasnije u roku 13 (trinaest) mjeseci od dana izvršenja naloga.</w:t>
      </w:r>
    </w:p>
    <w:p w14:paraId="02183149" w14:textId="77777777" w:rsidR="001E66DB" w:rsidRPr="00DF74E0" w:rsidRDefault="001E66DB" w:rsidP="00DF74E0">
      <w:pPr>
        <w:spacing w:after="0" w:line="240" w:lineRule="auto"/>
        <w:jc w:val="both"/>
        <w:rPr>
          <w:rFonts w:ascii="Calibri" w:hAnsi="Calibri" w:cs="Calibri"/>
          <w:sz w:val="20"/>
          <w:szCs w:val="20"/>
        </w:rPr>
      </w:pPr>
    </w:p>
    <w:p w14:paraId="19891A87" w14:textId="1738126B" w:rsidR="00DF74E0"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U slučaju prihvatanja opoziva od strane pružaoca platnih usluga primaoca plaćanja, Banka će odobriti transakcioni račun Korisnika za iznos povrata</w:t>
      </w:r>
      <w:r w:rsidR="001E66DB">
        <w:rPr>
          <w:rFonts w:ascii="Calibri" w:hAnsi="Calibri" w:cs="Calibri"/>
          <w:sz w:val="20"/>
          <w:szCs w:val="20"/>
        </w:rPr>
        <w:t>.</w:t>
      </w:r>
    </w:p>
    <w:p w14:paraId="3F72190E" w14:textId="77777777" w:rsidR="001E66DB" w:rsidRPr="00DF74E0" w:rsidRDefault="001E66DB" w:rsidP="00DF74E0">
      <w:pPr>
        <w:spacing w:after="0" w:line="240" w:lineRule="auto"/>
        <w:jc w:val="both"/>
        <w:rPr>
          <w:rFonts w:ascii="Calibri" w:hAnsi="Calibri" w:cs="Calibri"/>
          <w:sz w:val="20"/>
          <w:szCs w:val="20"/>
        </w:rPr>
      </w:pPr>
    </w:p>
    <w:p w14:paraId="3BCB65FD" w14:textId="11FC6B80" w:rsidR="00DF74E0" w:rsidRPr="00DF74E0"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U slučaju neprihvatanja zahtjeva za opoziv od strane pružaoca platnih usluga primaoca plaćanja,</w:t>
      </w:r>
      <w:r w:rsidR="00A33B5A">
        <w:rPr>
          <w:rFonts w:ascii="Calibri" w:hAnsi="Calibri" w:cs="Calibri"/>
          <w:sz w:val="20"/>
          <w:szCs w:val="20"/>
        </w:rPr>
        <w:t xml:space="preserve"> </w:t>
      </w:r>
      <w:r w:rsidRPr="00DF74E0">
        <w:rPr>
          <w:rFonts w:ascii="Calibri" w:hAnsi="Calibri" w:cs="Calibri"/>
          <w:sz w:val="20"/>
          <w:szCs w:val="20"/>
        </w:rPr>
        <w:t>Banka će obavijestiti Korisnika transakcionog računa uz navođenje razloga za neprihvatanje opoziva.</w:t>
      </w:r>
      <w:r w:rsidR="002730AA">
        <w:rPr>
          <w:rFonts w:ascii="Calibri" w:hAnsi="Calibri" w:cs="Calibri"/>
          <w:sz w:val="20"/>
          <w:szCs w:val="20"/>
        </w:rPr>
        <w:t xml:space="preserve"> </w:t>
      </w:r>
    </w:p>
    <w:p w14:paraId="13813759" w14:textId="44767B5B" w:rsidR="00502475" w:rsidRDefault="00DF74E0" w:rsidP="00DF74E0">
      <w:pPr>
        <w:spacing w:after="0" w:line="240" w:lineRule="auto"/>
        <w:jc w:val="both"/>
        <w:rPr>
          <w:rFonts w:ascii="Calibri" w:hAnsi="Calibri" w:cs="Calibri"/>
          <w:sz w:val="20"/>
          <w:szCs w:val="20"/>
        </w:rPr>
      </w:pPr>
      <w:r w:rsidRPr="00DF74E0">
        <w:rPr>
          <w:rFonts w:ascii="Calibri" w:hAnsi="Calibri" w:cs="Calibri"/>
          <w:sz w:val="20"/>
          <w:szCs w:val="20"/>
        </w:rPr>
        <w:t>Banka za opoziv naloga za plaćanje naplaćuje Korisniku naknadu skladno Tarifi naknada platnih transakcija za fizička lica.</w:t>
      </w:r>
    </w:p>
    <w:p w14:paraId="4503E738" w14:textId="77777777" w:rsidR="00F62C33" w:rsidRDefault="00F62C33" w:rsidP="00DF74E0">
      <w:pPr>
        <w:spacing w:after="0" w:line="240" w:lineRule="auto"/>
        <w:jc w:val="both"/>
        <w:rPr>
          <w:rFonts w:ascii="Calibri" w:hAnsi="Calibri" w:cs="Calibri"/>
          <w:sz w:val="20"/>
          <w:szCs w:val="20"/>
        </w:rPr>
      </w:pPr>
    </w:p>
    <w:p w14:paraId="63ACF69F" w14:textId="1C89947A" w:rsidR="00F62C33" w:rsidRPr="00F62C33" w:rsidRDefault="00F62C33" w:rsidP="00F62C33">
      <w:pPr>
        <w:spacing w:after="0" w:line="240" w:lineRule="auto"/>
        <w:jc w:val="both"/>
        <w:rPr>
          <w:rFonts w:ascii="Calibri" w:hAnsi="Calibri" w:cs="Calibri"/>
          <w:b/>
          <w:bCs/>
          <w:sz w:val="20"/>
          <w:szCs w:val="20"/>
        </w:rPr>
      </w:pPr>
      <w:r w:rsidRPr="00F62C33">
        <w:rPr>
          <w:rFonts w:ascii="Calibri" w:hAnsi="Calibri" w:cs="Calibri"/>
          <w:b/>
          <w:bCs/>
          <w:sz w:val="20"/>
          <w:szCs w:val="20"/>
        </w:rPr>
        <w:t>Odbijanje izvršenja Naloga za plaćanje</w:t>
      </w:r>
      <w:r w:rsidR="00E04B74">
        <w:rPr>
          <w:rFonts w:ascii="Calibri" w:hAnsi="Calibri" w:cs="Calibri"/>
          <w:b/>
          <w:bCs/>
          <w:sz w:val="20"/>
          <w:szCs w:val="20"/>
        </w:rPr>
        <w:t xml:space="preserve"> </w:t>
      </w:r>
    </w:p>
    <w:p w14:paraId="02F40940" w14:textId="76C691F5" w:rsidR="00F62C33" w:rsidRDefault="00F62C33" w:rsidP="00F62C33">
      <w:pPr>
        <w:spacing w:after="0" w:line="240" w:lineRule="auto"/>
        <w:jc w:val="both"/>
        <w:rPr>
          <w:rFonts w:ascii="Calibri" w:hAnsi="Calibri" w:cs="Calibri"/>
          <w:sz w:val="20"/>
          <w:szCs w:val="20"/>
        </w:rPr>
      </w:pPr>
      <w:r w:rsidRPr="00F62C33">
        <w:rPr>
          <w:rFonts w:ascii="Calibri" w:hAnsi="Calibri" w:cs="Calibri"/>
          <w:sz w:val="20"/>
          <w:szCs w:val="20"/>
        </w:rPr>
        <w:t>Banka može odbiti izvršenje Naloga ako nisu ispunjeni svi uslovi definisani u poglavlju “IV Izvršavanje platnih transakcija.” O odbijanju izvršenja Naloga, kao i o razlozima za odbijanje i postupku za otklanjanje grešaka koje su bile uzrok odbijanja Banka će neposredno obavijestiti Korisnika ili kroz jedan od kanala komunikacije kao što su telefon, telefaks ili e-mail, osim u slučajevima kada je to zabranjeno na osnovu drugih propisa. Za nalog čije je izvršenje odbijeno smatra se da nije ni primljen.</w:t>
      </w:r>
      <w:r w:rsidR="00E04B74">
        <w:rPr>
          <w:rFonts w:ascii="Calibri" w:hAnsi="Calibri" w:cs="Calibri"/>
          <w:sz w:val="20"/>
          <w:szCs w:val="20"/>
        </w:rPr>
        <w:t xml:space="preserve"> </w:t>
      </w:r>
    </w:p>
    <w:p w14:paraId="20553293" w14:textId="32F59629" w:rsidR="00E527D9" w:rsidRDefault="00E527D9" w:rsidP="00F62C33">
      <w:pPr>
        <w:spacing w:after="0" w:line="240" w:lineRule="auto"/>
        <w:jc w:val="both"/>
        <w:rPr>
          <w:rFonts w:ascii="Calibri" w:hAnsi="Calibri" w:cs="Calibri"/>
          <w:sz w:val="20"/>
          <w:szCs w:val="20"/>
        </w:rPr>
      </w:pPr>
    </w:p>
    <w:p w14:paraId="544DE8FE" w14:textId="77777777" w:rsidR="00E527D9" w:rsidRDefault="00E27160" w:rsidP="00F62C33">
      <w:pPr>
        <w:spacing w:after="0" w:line="240" w:lineRule="auto"/>
        <w:jc w:val="both"/>
        <w:rPr>
          <w:rFonts w:ascii="Calibri" w:hAnsi="Calibri" w:cs="Calibri"/>
          <w:sz w:val="20"/>
          <w:szCs w:val="20"/>
        </w:rPr>
      </w:pPr>
      <w:r w:rsidRPr="00051886">
        <w:rPr>
          <w:rFonts w:ascii="Calibri" w:hAnsi="Calibri" w:cs="Calibri"/>
          <w:sz w:val="20"/>
          <w:szCs w:val="20"/>
        </w:rPr>
        <w:t>Ako nalog za instant kreditni transfer prelazi maksimalni iznos po pojedinačnoj transakciji ili uzrokuje prekoračenje dnevnog limita, Banka će odbiti njegovo izvršenje. U tom slučaju, korisnik će biti obaviješten o razlozima odbijanja, kao i o mogućnostima izmjene postavljenog limita.</w:t>
      </w:r>
    </w:p>
    <w:p w14:paraId="458F2ABA" w14:textId="77777777" w:rsidR="007869C2" w:rsidRDefault="007869C2" w:rsidP="00F62C33">
      <w:pPr>
        <w:spacing w:after="0" w:line="240" w:lineRule="auto"/>
        <w:jc w:val="both"/>
        <w:rPr>
          <w:rFonts w:ascii="Calibri" w:hAnsi="Calibri" w:cs="Calibri"/>
          <w:sz w:val="20"/>
          <w:szCs w:val="20"/>
        </w:rPr>
      </w:pPr>
    </w:p>
    <w:p w14:paraId="30AF7AD9" w14:textId="657FCB61" w:rsidR="00B75B0C" w:rsidRPr="00B75B0C" w:rsidRDefault="00B75B0C" w:rsidP="00B75B0C">
      <w:pPr>
        <w:spacing w:after="0" w:line="240" w:lineRule="auto"/>
        <w:jc w:val="both"/>
        <w:rPr>
          <w:rFonts w:ascii="Calibri" w:hAnsi="Calibri" w:cs="Calibri"/>
          <w:b/>
          <w:bCs/>
          <w:sz w:val="20"/>
          <w:szCs w:val="20"/>
        </w:rPr>
      </w:pPr>
      <w:r w:rsidRPr="00B75B0C">
        <w:rPr>
          <w:rFonts w:ascii="Calibri" w:hAnsi="Calibri" w:cs="Calibri"/>
          <w:b/>
          <w:bCs/>
          <w:sz w:val="20"/>
          <w:szCs w:val="20"/>
        </w:rPr>
        <w:t>Uplata gotovog novca na račun za plaćanje</w:t>
      </w:r>
      <w:r w:rsidR="00E04B74">
        <w:rPr>
          <w:rFonts w:ascii="Calibri" w:hAnsi="Calibri" w:cs="Calibri"/>
          <w:b/>
          <w:bCs/>
          <w:sz w:val="20"/>
          <w:szCs w:val="20"/>
        </w:rPr>
        <w:t xml:space="preserve"> </w:t>
      </w:r>
    </w:p>
    <w:p w14:paraId="2DF1B1F5" w14:textId="59105FB4" w:rsidR="00E527D9" w:rsidRDefault="00B75B0C" w:rsidP="00B75B0C">
      <w:pPr>
        <w:spacing w:after="0" w:line="240" w:lineRule="auto"/>
        <w:jc w:val="both"/>
        <w:rPr>
          <w:rFonts w:ascii="Calibri" w:hAnsi="Calibri" w:cs="Calibri"/>
          <w:sz w:val="20"/>
          <w:szCs w:val="20"/>
        </w:rPr>
      </w:pPr>
      <w:r w:rsidRPr="00B75B0C">
        <w:rPr>
          <w:rFonts w:ascii="Calibri" w:hAnsi="Calibri" w:cs="Calibri"/>
          <w:sz w:val="20"/>
          <w:szCs w:val="20"/>
        </w:rPr>
        <w:t>Ukoliko korisnik platnih usluga uplati gotov novac na svoj račun za plaćanje kod pružaoca platnih usluga, pružalac platnih usluga dužan je da korisniku platnih usluga ta novčana sredstva stavi na raspolaganje odmah nakon prijema novčanih sredstava, sa datumom valute na dan prijema novčanih sredstava.</w:t>
      </w:r>
    </w:p>
    <w:p w14:paraId="47ABDDCB" w14:textId="77777777" w:rsidR="00B75B0C" w:rsidRDefault="00B75B0C" w:rsidP="00B75B0C">
      <w:pPr>
        <w:spacing w:after="0" w:line="240" w:lineRule="auto"/>
        <w:jc w:val="both"/>
        <w:rPr>
          <w:rFonts w:ascii="Calibri" w:hAnsi="Calibri" w:cs="Calibri"/>
          <w:sz w:val="20"/>
          <w:szCs w:val="20"/>
        </w:rPr>
      </w:pPr>
    </w:p>
    <w:p w14:paraId="097B84AF" w14:textId="05293C96" w:rsidR="00B06471" w:rsidRPr="00B06471" w:rsidRDefault="00B06471" w:rsidP="00B06471">
      <w:pPr>
        <w:spacing w:after="0" w:line="240" w:lineRule="auto"/>
        <w:jc w:val="both"/>
        <w:rPr>
          <w:rFonts w:ascii="Calibri" w:hAnsi="Calibri" w:cs="Calibri"/>
          <w:b/>
          <w:bCs/>
          <w:sz w:val="20"/>
          <w:szCs w:val="20"/>
        </w:rPr>
      </w:pPr>
      <w:r w:rsidRPr="00B06471">
        <w:rPr>
          <w:rFonts w:ascii="Calibri" w:hAnsi="Calibri" w:cs="Calibri"/>
          <w:b/>
          <w:bCs/>
          <w:sz w:val="20"/>
          <w:szCs w:val="20"/>
        </w:rPr>
        <w:t>Dodatne platne usluge</w:t>
      </w:r>
      <w:r w:rsidR="00E04B74">
        <w:rPr>
          <w:rFonts w:ascii="Calibri" w:hAnsi="Calibri" w:cs="Calibri"/>
          <w:b/>
          <w:bCs/>
          <w:sz w:val="20"/>
          <w:szCs w:val="20"/>
        </w:rPr>
        <w:t xml:space="preserve"> </w:t>
      </w:r>
    </w:p>
    <w:p w14:paraId="70088119" w14:textId="77777777" w:rsidR="00B06471" w:rsidRDefault="00B06471" w:rsidP="00B06471">
      <w:pPr>
        <w:spacing w:after="0" w:line="240" w:lineRule="auto"/>
        <w:jc w:val="both"/>
        <w:rPr>
          <w:rFonts w:ascii="Calibri" w:hAnsi="Calibri" w:cs="Calibri"/>
          <w:sz w:val="20"/>
          <w:szCs w:val="20"/>
        </w:rPr>
      </w:pPr>
      <w:r w:rsidRPr="00B06471">
        <w:rPr>
          <w:rFonts w:ascii="Calibri" w:hAnsi="Calibri" w:cs="Calibri"/>
          <w:sz w:val="20"/>
          <w:szCs w:val="20"/>
        </w:rPr>
        <w:t>Korisnik sa Bankom može ugovoriti korišćenje dodatnih platnih usluga u vezi sa računom kao što su:</w:t>
      </w:r>
    </w:p>
    <w:p w14:paraId="317ECCE2" w14:textId="72B52C5E" w:rsidR="00B06471" w:rsidRPr="00B06471" w:rsidRDefault="00B06471" w:rsidP="00B06471">
      <w:pPr>
        <w:pStyle w:val="ListParagraph"/>
        <w:numPr>
          <w:ilvl w:val="0"/>
          <w:numId w:val="10"/>
        </w:numPr>
        <w:spacing w:after="0" w:line="240" w:lineRule="auto"/>
        <w:jc w:val="both"/>
        <w:rPr>
          <w:rFonts w:ascii="Calibri" w:hAnsi="Calibri" w:cs="Calibri"/>
          <w:sz w:val="20"/>
          <w:szCs w:val="20"/>
        </w:rPr>
      </w:pPr>
      <w:r w:rsidRPr="00B06471">
        <w:rPr>
          <w:rFonts w:ascii="Calibri" w:hAnsi="Calibri" w:cs="Calibri"/>
          <w:sz w:val="20"/>
          <w:szCs w:val="20"/>
        </w:rPr>
        <w:t>usluge debitne kartice;</w:t>
      </w:r>
      <w:r w:rsidR="00E04B74">
        <w:rPr>
          <w:rFonts w:ascii="Calibri" w:hAnsi="Calibri" w:cs="Calibri"/>
          <w:sz w:val="20"/>
          <w:szCs w:val="20"/>
        </w:rPr>
        <w:t xml:space="preserve"> </w:t>
      </w:r>
    </w:p>
    <w:p w14:paraId="1E58916E" w14:textId="1B1F846A" w:rsidR="00B06471" w:rsidRPr="00B06471" w:rsidRDefault="00B06471" w:rsidP="00B06471">
      <w:pPr>
        <w:pStyle w:val="ListParagraph"/>
        <w:numPr>
          <w:ilvl w:val="0"/>
          <w:numId w:val="10"/>
        </w:numPr>
        <w:spacing w:after="0" w:line="240" w:lineRule="auto"/>
        <w:jc w:val="both"/>
        <w:rPr>
          <w:rFonts w:ascii="Calibri" w:hAnsi="Calibri" w:cs="Calibri"/>
          <w:sz w:val="20"/>
          <w:szCs w:val="20"/>
        </w:rPr>
      </w:pPr>
      <w:r w:rsidRPr="00B06471">
        <w:rPr>
          <w:rFonts w:ascii="Calibri" w:hAnsi="Calibri" w:cs="Calibri"/>
          <w:sz w:val="20"/>
          <w:szCs w:val="20"/>
        </w:rPr>
        <w:t>prekoračenje na računu i</w:t>
      </w:r>
      <w:r w:rsidR="00E04B74">
        <w:rPr>
          <w:rFonts w:ascii="Calibri" w:hAnsi="Calibri" w:cs="Calibri"/>
          <w:sz w:val="20"/>
          <w:szCs w:val="20"/>
        </w:rPr>
        <w:t xml:space="preserve"> </w:t>
      </w:r>
    </w:p>
    <w:p w14:paraId="0D76C103" w14:textId="333C9B64" w:rsidR="00B06471" w:rsidRDefault="00B06471" w:rsidP="00B06471">
      <w:pPr>
        <w:pStyle w:val="ListParagraph"/>
        <w:numPr>
          <w:ilvl w:val="0"/>
          <w:numId w:val="10"/>
        </w:numPr>
        <w:spacing w:after="0" w:line="240" w:lineRule="auto"/>
        <w:jc w:val="both"/>
        <w:rPr>
          <w:rFonts w:ascii="Calibri" w:hAnsi="Calibri" w:cs="Calibri"/>
          <w:sz w:val="20"/>
          <w:szCs w:val="20"/>
        </w:rPr>
      </w:pPr>
      <w:r w:rsidRPr="00B06471">
        <w:rPr>
          <w:rFonts w:ascii="Calibri" w:hAnsi="Calibri" w:cs="Calibri"/>
          <w:sz w:val="20"/>
          <w:szCs w:val="20"/>
        </w:rPr>
        <w:t>ostale usluge propisane Aktima Banke.</w:t>
      </w:r>
    </w:p>
    <w:p w14:paraId="33495C2F" w14:textId="77777777" w:rsidR="00B06471" w:rsidRPr="00B06471" w:rsidRDefault="00B06471" w:rsidP="00B06471">
      <w:pPr>
        <w:spacing w:after="0" w:line="240" w:lineRule="auto"/>
        <w:jc w:val="both"/>
        <w:rPr>
          <w:rFonts w:ascii="Calibri" w:hAnsi="Calibri" w:cs="Calibri"/>
          <w:sz w:val="20"/>
          <w:szCs w:val="20"/>
        </w:rPr>
      </w:pPr>
    </w:p>
    <w:p w14:paraId="72A89159" w14:textId="0C75133F" w:rsidR="00B75B0C" w:rsidRDefault="00B06471" w:rsidP="00B06471">
      <w:pPr>
        <w:spacing w:after="0" w:line="240" w:lineRule="auto"/>
        <w:jc w:val="both"/>
        <w:rPr>
          <w:rFonts w:ascii="Calibri" w:hAnsi="Calibri" w:cs="Calibri"/>
          <w:sz w:val="20"/>
          <w:szCs w:val="20"/>
        </w:rPr>
      </w:pPr>
      <w:r w:rsidRPr="00B06471">
        <w:rPr>
          <w:rFonts w:ascii="Calibri" w:hAnsi="Calibri" w:cs="Calibri"/>
          <w:sz w:val="20"/>
          <w:szCs w:val="20"/>
        </w:rPr>
        <w:t>Glavne</w:t>
      </w:r>
      <w:r w:rsidR="002730AA">
        <w:rPr>
          <w:rFonts w:ascii="Calibri" w:hAnsi="Calibri" w:cs="Calibri"/>
          <w:sz w:val="20"/>
          <w:szCs w:val="20"/>
        </w:rPr>
        <w:t xml:space="preserve"> </w:t>
      </w:r>
      <w:r w:rsidRPr="00B06471">
        <w:rPr>
          <w:rFonts w:ascii="Calibri" w:hAnsi="Calibri" w:cs="Calibri"/>
          <w:sz w:val="20"/>
          <w:szCs w:val="20"/>
        </w:rPr>
        <w:t>karakteristike</w:t>
      </w:r>
      <w:r w:rsidR="002730AA">
        <w:rPr>
          <w:rFonts w:ascii="Calibri" w:hAnsi="Calibri" w:cs="Calibri"/>
          <w:sz w:val="20"/>
          <w:szCs w:val="20"/>
        </w:rPr>
        <w:t xml:space="preserve"> </w:t>
      </w:r>
      <w:r w:rsidRPr="00B06471">
        <w:rPr>
          <w:rFonts w:ascii="Calibri" w:hAnsi="Calibri" w:cs="Calibri"/>
          <w:sz w:val="20"/>
          <w:szCs w:val="20"/>
        </w:rPr>
        <w:t>kao</w:t>
      </w:r>
      <w:r w:rsidR="002730AA">
        <w:rPr>
          <w:rFonts w:ascii="Calibri" w:hAnsi="Calibri" w:cs="Calibri"/>
          <w:sz w:val="20"/>
          <w:szCs w:val="20"/>
        </w:rPr>
        <w:t xml:space="preserve"> </w:t>
      </w:r>
      <w:r w:rsidRPr="00B06471">
        <w:rPr>
          <w:rFonts w:ascii="Calibri" w:hAnsi="Calibri" w:cs="Calibri"/>
          <w:sz w:val="20"/>
          <w:szCs w:val="20"/>
        </w:rPr>
        <w:t>i</w:t>
      </w:r>
      <w:r w:rsidR="002730AA">
        <w:rPr>
          <w:rFonts w:ascii="Calibri" w:hAnsi="Calibri" w:cs="Calibri"/>
          <w:sz w:val="20"/>
          <w:szCs w:val="20"/>
        </w:rPr>
        <w:t xml:space="preserve"> </w:t>
      </w:r>
      <w:r w:rsidRPr="00B06471">
        <w:rPr>
          <w:rFonts w:ascii="Calibri" w:hAnsi="Calibri" w:cs="Calibri"/>
          <w:sz w:val="20"/>
          <w:szCs w:val="20"/>
        </w:rPr>
        <w:t>uslovi</w:t>
      </w:r>
      <w:r w:rsidR="002730AA">
        <w:rPr>
          <w:rFonts w:ascii="Calibri" w:hAnsi="Calibri" w:cs="Calibri"/>
          <w:sz w:val="20"/>
          <w:szCs w:val="20"/>
        </w:rPr>
        <w:t xml:space="preserve"> </w:t>
      </w:r>
      <w:r w:rsidRPr="00B06471">
        <w:rPr>
          <w:rFonts w:ascii="Calibri" w:hAnsi="Calibri" w:cs="Calibri"/>
          <w:sz w:val="20"/>
          <w:szCs w:val="20"/>
        </w:rPr>
        <w:t>korišćenja dodatnih</w:t>
      </w:r>
      <w:r w:rsidR="002730AA">
        <w:rPr>
          <w:rFonts w:ascii="Calibri" w:hAnsi="Calibri" w:cs="Calibri"/>
          <w:sz w:val="20"/>
          <w:szCs w:val="20"/>
        </w:rPr>
        <w:t xml:space="preserve"> </w:t>
      </w:r>
      <w:r w:rsidRPr="00B06471">
        <w:rPr>
          <w:rFonts w:ascii="Calibri" w:hAnsi="Calibri" w:cs="Calibri"/>
          <w:sz w:val="20"/>
          <w:szCs w:val="20"/>
        </w:rPr>
        <w:t>platnih usluga definišu se Posebnim opštim uslovima</w:t>
      </w:r>
      <w:r w:rsidR="002730AA">
        <w:rPr>
          <w:rFonts w:ascii="Calibri" w:hAnsi="Calibri" w:cs="Calibri"/>
          <w:sz w:val="20"/>
          <w:szCs w:val="20"/>
        </w:rPr>
        <w:t xml:space="preserve"> </w:t>
      </w:r>
      <w:r w:rsidRPr="00B06471">
        <w:rPr>
          <w:rFonts w:ascii="Calibri" w:hAnsi="Calibri" w:cs="Calibri"/>
          <w:sz w:val="20"/>
          <w:szCs w:val="20"/>
        </w:rPr>
        <w:t>i/ili zaključivanjem pojedinačnih ugovora za te usluge.</w:t>
      </w:r>
    </w:p>
    <w:p w14:paraId="55CD0A64" w14:textId="77777777" w:rsidR="009B029F" w:rsidRDefault="009B029F" w:rsidP="00B06471">
      <w:pPr>
        <w:spacing w:after="0" w:line="240" w:lineRule="auto"/>
        <w:jc w:val="both"/>
        <w:rPr>
          <w:rFonts w:ascii="Calibri" w:hAnsi="Calibri" w:cs="Calibri"/>
          <w:sz w:val="20"/>
          <w:szCs w:val="20"/>
        </w:rPr>
      </w:pPr>
    </w:p>
    <w:p w14:paraId="2922DBC8" w14:textId="42E1CC4F" w:rsidR="009B029F" w:rsidRPr="009B029F" w:rsidRDefault="009B029F" w:rsidP="009B029F">
      <w:pPr>
        <w:spacing w:after="0" w:line="240" w:lineRule="auto"/>
        <w:jc w:val="both"/>
        <w:rPr>
          <w:rFonts w:ascii="Calibri" w:hAnsi="Calibri" w:cs="Calibri"/>
          <w:b/>
          <w:bCs/>
          <w:sz w:val="20"/>
          <w:szCs w:val="20"/>
        </w:rPr>
      </w:pPr>
      <w:r w:rsidRPr="009B029F">
        <w:rPr>
          <w:rFonts w:ascii="Calibri" w:hAnsi="Calibri" w:cs="Calibri"/>
          <w:b/>
          <w:bCs/>
          <w:sz w:val="20"/>
          <w:szCs w:val="20"/>
        </w:rPr>
        <w:t>Kamate, naknade i kursevi</w:t>
      </w:r>
      <w:r w:rsidR="00E04B74">
        <w:rPr>
          <w:rFonts w:ascii="Calibri" w:hAnsi="Calibri" w:cs="Calibri"/>
          <w:b/>
          <w:bCs/>
          <w:sz w:val="20"/>
          <w:szCs w:val="20"/>
        </w:rPr>
        <w:t xml:space="preserve"> </w:t>
      </w:r>
    </w:p>
    <w:p w14:paraId="1A8DCF72" w14:textId="77777777" w:rsidR="009B029F" w:rsidRDefault="009B029F" w:rsidP="009B029F">
      <w:pPr>
        <w:spacing w:after="0" w:line="240" w:lineRule="auto"/>
        <w:jc w:val="both"/>
        <w:rPr>
          <w:rFonts w:ascii="Calibri" w:hAnsi="Calibri" w:cs="Calibri"/>
          <w:sz w:val="20"/>
          <w:szCs w:val="20"/>
        </w:rPr>
      </w:pPr>
      <w:r w:rsidRPr="009B029F">
        <w:rPr>
          <w:rFonts w:ascii="Calibri" w:hAnsi="Calibri" w:cs="Calibri"/>
          <w:sz w:val="20"/>
          <w:szCs w:val="20"/>
        </w:rPr>
        <w:t>Pozitivno stanje na Računu smatra se depozitom po viđenju kod Banke.</w:t>
      </w:r>
    </w:p>
    <w:p w14:paraId="40F2C1CD" w14:textId="65CE0362" w:rsidR="009B029F" w:rsidRDefault="009B029F" w:rsidP="009B029F">
      <w:pPr>
        <w:spacing w:after="0" w:line="240" w:lineRule="auto"/>
        <w:jc w:val="both"/>
        <w:rPr>
          <w:rFonts w:ascii="Calibri" w:hAnsi="Calibri" w:cs="Calibri"/>
          <w:sz w:val="20"/>
          <w:szCs w:val="20"/>
        </w:rPr>
      </w:pPr>
      <w:r w:rsidRPr="009B029F">
        <w:rPr>
          <w:rFonts w:ascii="Calibri" w:hAnsi="Calibri" w:cs="Calibri"/>
          <w:sz w:val="20"/>
          <w:szCs w:val="20"/>
        </w:rPr>
        <w:t>Kod obračuna kamate Banka primjenjuje konformni metod.</w:t>
      </w:r>
    </w:p>
    <w:p w14:paraId="3FC85C7D" w14:textId="77777777" w:rsidR="009B029F" w:rsidRPr="009B029F" w:rsidRDefault="009B029F" w:rsidP="009B029F">
      <w:pPr>
        <w:spacing w:after="0" w:line="240" w:lineRule="auto"/>
        <w:jc w:val="both"/>
        <w:rPr>
          <w:rFonts w:ascii="Calibri" w:hAnsi="Calibri" w:cs="Calibri"/>
          <w:sz w:val="20"/>
          <w:szCs w:val="20"/>
        </w:rPr>
      </w:pPr>
    </w:p>
    <w:p w14:paraId="3C01B3E2" w14:textId="07470582" w:rsidR="009B029F" w:rsidRPr="009B029F" w:rsidRDefault="009B029F" w:rsidP="009B029F">
      <w:pPr>
        <w:spacing w:after="0" w:line="240" w:lineRule="auto"/>
        <w:jc w:val="both"/>
        <w:rPr>
          <w:rFonts w:ascii="Calibri" w:hAnsi="Calibri" w:cs="Calibri"/>
          <w:sz w:val="20"/>
          <w:szCs w:val="20"/>
        </w:rPr>
      </w:pPr>
      <w:r w:rsidRPr="009B029F">
        <w:rPr>
          <w:rFonts w:ascii="Calibri" w:hAnsi="Calibri" w:cs="Calibri"/>
          <w:sz w:val="20"/>
          <w:szCs w:val="20"/>
        </w:rPr>
        <w:t>Banka obračunava naknadu za obavljene platne usluge u skladu sa Tarifama naknada.</w:t>
      </w:r>
      <w:r w:rsidR="00E04B74">
        <w:rPr>
          <w:rFonts w:ascii="Calibri" w:hAnsi="Calibri" w:cs="Calibri"/>
          <w:sz w:val="20"/>
          <w:szCs w:val="20"/>
        </w:rPr>
        <w:t xml:space="preserve"> </w:t>
      </w:r>
    </w:p>
    <w:p w14:paraId="4A27BD3C" w14:textId="6A7C61E1" w:rsidR="009B029F" w:rsidRDefault="009B029F" w:rsidP="009B029F">
      <w:pPr>
        <w:spacing w:after="0" w:line="240" w:lineRule="auto"/>
        <w:jc w:val="both"/>
        <w:rPr>
          <w:rFonts w:ascii="Calibri" w:hAnsi="Calibri" w:cs="Calibri"/>
          <w:sz w:val="20"/>
          <w:szCs w:val="20"/>
        </w:rPr>
      </w:pPr>
      <w:r w:rsidRPr="009B029F">
        <w:rPr>
          <w:rFonts w:ascii="Calibri" w:hAnsi="Calibri" w:cs="Calibri"/>
          <w:sz w:val="20"/>
          <w:szCs w:val="20"/>
        </w:rPr>
        <w:t>Važeće</w:t>
      </w:r>
      <w:r w:rsidR="00E04B74">
        <w:rPr>
          <w:rFonts w:ascii="Calibri" w:hAnsi="Calibri" w:cs="Calibri"/>
          <w:sz w:val="20"/>
          <w:szCs w:val="20"/>
        </w:rPr>
        <w:t xml:space="preserve"> </w:t>
      </w:r>
      <w:r w:rsidRPr="009B029F">
        <w:rPr>
          <w:rFonts w:ascii="Calibri" w:hAnsi="Calibri" w:cs="Calibri"/>
          <w:sz w:val="20"/>
          <w:szCs w:val="20"/>
        </w:rPr>
        <w:t>Tarife</w:t>
      </w:r>
      <w:r w:rsidR="00E04B74">
        <w:rPr>
          <w:rFonts w:ascii="Calibri" w:hAnsi="Calibri" w:cs="Calibri"/>
          <w:sz w:val="20"/>
          <w:szCs w:val="20"/>
        </w:rPr>
        <w:t xml:space="preserve"> </w:t>
      </w:r>
      <w:r w:rsidRPr="009B029F">
        <w:rPr>
          <w:rFonts w:ascii="Calibri" w:hAnsi="Calibri" w:cs="Calibri"/>
          <w:sz w:val="20"/>
          <w:szCs w:val="20"/>
        </w:rPr>
        <w:t>naknada</w:t>
      </w:r>
      <w:r w:rsidR="00E04B74">
        <w:rPr>
          <w:rFonts w:ascii="Calibri" w:hAnsi="Calibri" w:cs="Calibri"/>
          <w:sz w:val="20"/>
          <w:szCs w:val="20"/>
        </w:rPr>
        <w:t xml:space="preserve"> </w:t>
      </w:r>
      <w:r w:rsidRPr="009B029F">
        <w:rPr>
          <w:rFonts w:ascii="Calibri" w:hAnsi="Calibri" w:cs="Calibri"/>
          <w:sz w:val="20"/>
          <w:szCs w:val="20"/>
        </w:rPr>
        <w:t>Banke</w:t>
      </w:r>
      <w:r w:rsidR="00E04B74">
        <w:rPr>
          <w:rFonts w:ascii="Calibri" w:hAnsi="Calibri" w:cs="Calibri"/>
          <w:sz w:val="20"/>
          <w:szCs w:val="20"/>
        </w:rPr>
        <w:t xml:space="preserve"> </w:t>
      </w:r>
      <w:r w:rsidRPr="009B029F">
        <w:rPr>
          <w:rFonts w:ascii="Calibri" w:hAnsi="Calibri" w:cs="Calibri"/>
          <w:sz w:val="20"/>
          <w:szCs w:val="20"/>
        </w:rPr>
        <w:t>dostupne</w:t>
      </w:r>
      <w:r w:rsidR="00E04B74">
        <w:rPr>
          <w:rFonts w:ascii="Calibri" w:hAnsi="Calibri" w:cs="Calibri"/>
          <w:sz w:val="20"/>
          <w:szCs w:val="20"/>
        </w:rPr>
        <w:t xml:space="preserve"> </w:t>
      </w:r>
      <w:r w:rsidRPr="009B029F">
        <w:rPr>
          <w:rFonts w:ascii="Calibri" w:hAnsi="Calibri" w:cs="Calibri"/>
          <w:sz w:val="20"/>
          <w:szCs w:val="20"/>
        </w:rPr>
        <w:t>su</w:t>
      </w:r>
      <w:r w:rsidR="00E04B74">
        <w:rPr>
          <w:rFonts w:ascii="Calibri" w:hAnsi="Calibri" w:cs="Calibri"/>
          <w:sz w:val="20"/>
          <w:szCs w:val="20"/>
        </w:rPr>
        <w:t xml:space="preserve"> </w:t>
      </w:r>
      <w:r w:rsidRPr="009B029F">
        <w:rPr>
          <w:rFonts w:ascii="Calibri" w:hAnsi="Calibri" w:cs="Calibri"/>
          <w:sz w:val="20"/>
          <w:szCs w:val="20"/>
        </w:rPr>
        <w:t>u</w:t>
      </w:r>
      <w:r w:rsidR="00E04B74">
        <w:rPr>
          <w:rFonts w:ascii="Calibri" w:hAnsi="Calibri" w:cs="Calibri"/>
          <w:sz w:val="20"/>
          <w:szCs w:val="20"/>
        </w:rPr>
        <w:t xml:space="preserve"> </w:t>
      </w:r>
      <w:r w:rsidRPr="009B029F">
        <w:rPr>
          <w:rFonts w:ascii="Calibri" w:hAnsi="Calibri" w:cs="Calibri"/>
          <w:sz w:val="20"/>
          <w:szCs w:val="20"/>
        </w:rPr>
        <w:t>ekspoziturama</w:t>
      </w:r>
      <w:r w:rsidR="00E04B74">
        <w:rPr>
          <w:rFonts w:ascii="Calibri" w:hAnsi="Calibri" w:cs="Calibri"/>
          <w:sz w:val="20"/>
          <w:szCs w:val="20"/>
        </w:rPr>
        <w:t xml:space="preserve"> </w:t>
      </w:r>
      <w:r w:rsidRPr="009B029F">
        <w:rPr>
          <w:rFonts w:ascii="Calibri" w:hAnsi="Calibri" w:cs="Calibri"/>
          <w:sz w:val="20"/>
          <w:szCs w:val="20"/>
        </w:rPr>
        <w:t>Banke</w:t>
      </w:r>
      <w:r w:rsidR="00E04B74">
        <w:rPr>
          <w:rFonts w:ascii="Calibri" w:hAnsi="Calibri" w:cs="Calibri"/>
          <w:sz w:val="20"/>
          <w:szCs w:val="20"/>
        </w:rPr>
        <w:t xml:space="preserve"> </w:t>
      </w:r>
      <w:r w:rsidRPr="009B029F">
        <w:rPr>
          <w:rFonts w:ascii="Calibri" w:hAnsi="Calibri" w:cs="Calibri"/>
          <w:sz w:val="20"/>
          <w:szCs w:val="20"/>
        </w:rPr>
        <w:t>kao</w:t>
      </w:r>
      <w:r w:rsidR="00E04B74">
        <w:rPr>
          <w:rFonts w:ascii="Calibri" w:hAnsi="Calibri" w:cs="Calibri"/>
          <w:sz w:val="20"/>
          <w:szCs w:val="20"/>
        </w:rPr>
        <w:t xml:space="preserve"> </w:t>
      </w:r>
      <w:r w:rsidRPr="009B029F">
        <w:rPr>
          <w:rFonts w:ascii="Calibri" w:hAnsi="Calibri" w:cs="Calibri"/>
          <w:sz w:val="20"/>
          <w:szCs w:val="20"/>
        </w:rPr>
        <w:t>i</w:t>
      </w:r>
      <w:r w:rsidR="00E04B74">
        <w:rPr>
          <w:rFonts w:ascii="Calibri" w:hAnsi="Calibri" w:cs="Calibri"/>
          <w:sz w:val="20"/>
          <w:szCs w:val="20"/>
        </w:rPr>
        <w:t xml:space="preserve"> </w:t>
      </w:r>
      <w:r w:rsidRPr="009B029F">
        <w:rPr>
          <w:rFonts w:ascii="Calibri" w:hAnsi="Calibri" w:cs="Calibri"/>
          <w:sz w:val="20"/>
          <w:szCs w:val="20"/>
        </w:rPr>
        <w:t>na</w:t>
      </w:r>
      <w:r w:rsidR="00E04B74">
        <w:rPr>
          <w:rFonts w:ascii="Calibri" w:hAnsi="Calibri" w:cs="Calibri"/>
          <w:sz w:val="20"/>
          <w:szCs w:val="20"/>
        </w:rPr>
        <w:t xml:space="preserve"> </w:t>
      </w:r>
      <w:r w:rsidRPr="009B029F">
        <w:rPr>
          <w:rFonts w:ascii="Calibri" w:hAnsi="Calibri" w:cs="Calibri"/>
          <w:sz w:val="20"/>
          <w:szCs w:val="20"/>
        </w:rPr>
        <w:t>Internet</w:t>
      </w:r>
      <w:r w:rsidR="00E04B74">
        <w:rPr>
          <w:rFonts w:ascii="Calibri" w:hAnsi="Calibri" w:cs="Calibri"/>
          <w:sz w:val="20"/>
          <w:szCs w:val="20"/>
        </w:rPr>
        <w:t xml:space="preserve"> </w:t>
      </w:r>
      <w:r w:rsidRPr="009B029F">
        <w:rPr>
          <w:rFonts w:ascii="Calibri" w:hAnsi="Calibri" w:cs="Calibri"/>
          <w:sz w:val="20"/>
          <w:szCs w:val="20"/>
        </w:rPr>
        <w:t>stranici</w:t>
      </w:r>
      <w:r w:rsidR="00E04B74">
        <w:rPr>
          <w:rFonts w:ascii="Calibri" w:hAnsi="Calibri" w:cs="Calibri"/>
          <w:sz w:val="20"/>
          <w:szCs w:val="20"/>
        </w:rPr>
        <w:t xml:space="preserve"> </w:t>
      </w:r>
      <w:r w:rsidRPr="009B029F">
        <w:rPr>
          <w:rFonts w:ascii="Calibri" w:hAnsi="Calibri" w:cs="Calibri"/>
          <w:sz w:val="20"/>
          <w:szCs w:val="20"/>
        </w:rPr>
        <w:t xml:space="preserve">Banke </w:t>
      </w:r>
      <w:hyperlink r:id="rId17" w:history="1">
        <w:r w:rsidR="00F4415F" w:rsidRPr="00775B36">
          <w:rPr>
            <w:rStyle w:val="Hyperlink"/>
            <w:rFonts w:ascii="Calibri" w:hAnsi="Calibri" w:cs="Calibri"/>
            <w:sz w:val="20"/>
            <w:szCs w:val="20"/>
          </w:rPr>
          <w:t>http://www.ziraatbank.me</w:t>
        </w:r>
      </w:hyperlink>
      <w:r w:rsidRPr="009B029F">
        <w:rPr>
          <w:rFonts w:ascii="Calibri" w:hAnsi="Calibri" w:cs="Calibri"/>
          <w:sz w:val="20"/>
          <w:szCs w:val="20"/>
        </w:rPr>
        <w:t>.</w:t>
      </w:r>
      <w:r w:rsidR="00E04B74">
        <w:rPr>
          <w:rFonts w:ascii="Calibri" w:hAnsi="Calibri" w:cs="Calibri"/>
          <w:sz w:val="20"/>
          <w:szCs w:val="20"/>
        </w:rPr>
        <w:t xml:space="preserve"> </w:t>
      </w:r>
    </w:p>
    <w:p w14:paraId="5497EF1B" w14:textId="77777777" w:rsidR="00F4415F" w:rsidRDefault="00F4415F" w:rsidP="009B029F">
      <w:pPr>
        <w:spacing w:after="0" w:line="240" w:lineRule="auto"/>
        <w:jc w:val="both"/>
        <w:rPr>
          <w:rFonts w:ascii="Calibri" w:hAnsi="Calibri" w:cs="Calibri"/>
          <w:sz w:val="20"/>
          <w:szCs w:val="20"/>
        </w:rPr>
      </w:pPr>
    </w:p>
    <w:p w14:paraId="49E5C3BC" w14:textId="77777777" w:rsid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Naknada se naplaćuje u eurima. Ukoliko naplata naknade zahtijeva konverziju primjenjuje se prodajni kurs sa Kursne liste Banke na dan naplate naknade.</w:t>
      </w:r>
    </w:p>
    <w:p w14:paraId="18E61F09" w14:textId="22565F18" w:rsidR="00F4415F" w:rsidRPr="00F4415F" w:rsidRDefault="002730AA" w:rsidP="00F4415F">
      <w:pPr>
        <w:spacing w:after="0" w:line="240" w:lineRule="auto"/>
        <w:jc w:val="both"/>
        <w:rPr>
          <w:rFonts w:ascii="Calibri" w:hAnsi="Calibri" w:cs="Calibri"/>
          <w:sz w:val="20"/>
          <w:szCs w:val="20"/>
        </w:rPr>
      </w:pPr>
      <w:r>
        <w:rPr>
          <w:rFonts w:ascii="Calibri" w:hAnsi="Calibri" w:cs="Calibri"/>
          <w:sz w:val="20"/>
          <w:szCs w:val="20"/>
        </w:rPr>
        <w:t xml:space="preserve"> </w:t>
      </w:r>
    </w:p>
    <w:p w14:paraId="4F414F25" w14:textId="25AAB4D2" w:rsidR="00F4415F" w:rsidRP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Naknada za usluge izvršavanja nacionalnih platnih transakcija naplaćuje se prije njihovog izvršenja.</w:t>
      </w:r>
      <w:r w:rsidR="00B6394B">
        <w:rPr>
          <w:rFonts w:ascii="Calibri" w:hAnsi="Calibri" w:cs="Calibri"/>
          <w:sz w:val="20"/>
          <w:szCs w:val="20"/>
        </w:rPr>
        <w:t xml:space="preserve"> </w:t>
      </w:r>
    </w:p>
    <w:p w14:paraId="3257439B" w14:textId="77777777" w:rsid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 xml:space="preserve">Izuzetno, fiksne naknade vezane za vođenje – održavanje računa naplaćuju se mjesečno za prethodni mjesec. </w:t>
      </w:r>
    </w:p>
    <w:p w14:paraId="17862519" w14:textId="73253065" w:rsidR="00F4415F" w:rsidRPr="00F4415F" w:rsidRDefault="002730AA" w:rsidP="00F4415F">
      <w:pPr>
        <w:spacing w:after="0" w:line="240" w:lineRule="auto"/>
        <w:jc w:val="both"/>
        <w:rPr>
          <w:rFonts w:ascii="Calibri" w:hAnsi="Calibri" w:cs="Calibri"/>
          <w:sz w:val="20"/>
          <w:szCs w:val="20"/>
        </w:rPr>
      </w:pPr>
      <w:r>
        <w:rPr>
          <w:rFonts w:ascii="Calibri" w:hAnsi="Calibri" w:cs="Calibri"/>
          <w:sz w:val="20"/>
          <w:szCs w:val="20"/>
        </w:rPr>
        <w:t xml:space="preserve"> </w:t>
      </w:r>
    </w:p>
    <w:p w14:paraId="1049DDB7" w14:textId="2440D9D4" w:rsidR="00F4415F" w:rsidRP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Troškovne opcije SHA, OUR ili BEN predstavljaju način obračuna i naplate naknade za obavljanje usluga platnog prometa koje Banka obračunava svom Korisniku, pružaocu platnih usluga primaoca plaćanja ili platioca</w:t>
      </w:r>
      <w:r w:rsidR="001B3E5D">
        <w:rPr>
          <w:rFonts w:ascii="Calibri" w:hAnsi="Calibri" w:cs="Calibri"/>
          <w:sz w:val="20"/>
          <w:szCs w:val="20"/>
        </w:rPr>
        <w:t>:</w:t>
      </w:r>
    </w:p>
    <w:p w14:paraId="3B7CE820" w14:textId="717441FD" w:rsidR="001B3E5D" w:rsidRDefault="00F4415F" w:rsidP="00F4415F">
      <w:pPr>
        <w:pStyle w:val="ListParagraph"/>
        <w:numPr>
          <w:ilvl w:val="0"/>
          <w:numId w:val="11"/>
        </w:numPr>
        <w:spacing w:after="0" w:line="240" w:lineRule="auto"/>
        <w:jc w:val="both"/>
        <w:rPr>
          <w:rFonts w:ascii="Calibri" w:hAnsi="Calibri" w:cs="Calibri"/>
          <w:sz w:val="20"/>
          <w:szCs w:val="20"/>
        </w:rPr>
      </w:pPr>
      <w:r w:rsidRPr="001B3E5D">
        <w:rPr>
          <w:rFonts w:ascii="Calibri" w:hAnsi="Calibri" w:cs="Calibri"/>
          <w:sz w:val="20"/>
          <w:szCs w:val="20"/>
        </w:rPr>
        <w:t>SHA (share) – podijeljeni troškovi;</w:t>
      </w:r>
      <w:r w:rsidR="00B6394B">
        <w:rPr>
          <w:rFonts w:ascii="Calibri" w:hAnsi="Calibri" w:cs="Calibri"/>
          <w:sz w:val="20"/>
          <w:szCs w:val="20"/>
        </w:rPr>
        <w:t xml:space="preserve"> </w:t>
      </w:r>
    </w:p>
    <w:p w14:paraId="4EEB8E98" w14:textId="71AA3FA0" w:rsidR="001B3E5D" w:rsidRDefault="00F4415F" w:rsidP="00F4415F">
      <w:pPr>
        <w:pStyle w:val="ListParagraph"/>
        <w:numPr>
          <w:ilvl w:val="0"/>
          <w:numId w:val="11"/>
        </w:numPr>
        <w:spacing w:after="0" w:line="240" w:lineRule="auto"/>
        <w:jc w:val="both"/>
        <w:rPr>
          <w:rFonts w:ascii="Calibri" w:hAnsi="Calibri" w:cs="Calibri"/>
          <w:sz w:val="20"/>
          <w:szCs w:val="20"/>
        </w:rPr>
      </w:pPr>
      <w:r w:rsidRPr="001B3E5D">
        <w:rPr>
          <w:rFonts w:ascii="Calibri" w:hAnsi="Calibri" w:cs="Calibri"/>
          <w:sz w:val="20"/>
          <w:szCs w:val="20"/>
        </w:rPr>
        <w:lastRenderedPageBreak/>
        <w:t>OUR – troškovi na teret nalogodavca – platioca;</w:t>
      </w:r>
      <w:r w:rsidR="00B6394B">
        <w:rPr>
          <w:rFonts w:ascii="Calibri" w:hAnsi="Calibri" w:cs="Calibri"/>
          <w:sz w:val="20"/>
          <w:szCs w:val="20"/>
        </w:rPr>
        <w:t xml:space="preserve"> </w:t>
      </w:r>
    </w:p>
    <w:p w14:paraId="2302F5A8" w14:textId="6FD993BE" w:rsidR="00F4415F" w:rsidRDefault="00F4415F" w:rsidP="00F4415F">
      <w:pPr>
        <w:pStyle w:val="ListParagraph"/>
        <w:numPr>
          <w:ilvl w:val="0"/>
          <w:numId w:val="11"/>
        </w:numPr>
        <w:spacing w:after="0" w:line="240" w:lineRule="auto"/>
        <w:jc w:val="both"/>
        <w:rPr>
          <w:rFonts w:ascii="Calibri" w:hAnsi="Calibri" w:cs="Calibri"/>
          <w:sz w:val="20"/>
          <w:szCs w:val="20"/>
        </w:rPr>
      </w:pPr>
      <w:r w:rsidRPr="001B3E5D">
        <w:rPr>
          <w:rFonts w:ascii="Calibri" w:hAnsi="Calibri" w:cs="Calibri"/>
          <w:sz w:val="20"/>
          <w:szCs w:val="20"/>
        </w:rPr>
        <w:t>BEN (beneficiary) – sve troškove snosi primaoc plaćanja</w:t>
      </w:r>
      <w:r w:rsidR="001A148F">
        <w:rPr>
          <w:rFonts w:ascii="Calibri" w:hAnsi="Calibri" w:cs="Calibri"/>
          <w:sz w:val="20"/>
          <w:szCs w:val="20"/>
        </w:rPr>
        <w:t>.</w:t>
      </w:r>
    </w:p>
    <w:p w14:paraId="3F4FFBA6" w14:textId="77777777" w:rsidR="001A148F" w:rsidRPr="001A148F" w:rsidRDefault="001A148F" w:rsidP="001A148F">
      <w:pPr>
        <w:spacing w:after="0" w:line="240" w:lineRule="auto"/>
        <w:jc w:val="both"/>
        <w:rPr>
          <w:rFonts w:ascii="Calibri" w:hAnsi="Calibri" w:cs="Calibri"/>
          <w:sz w:val="20"/>
          <w:szCs w:val="20"/>
        </w:rPr>
      </w:pPr>
    </w:p>
    <w:p w14:paraId="150F0B0F" w14:textId="6376E0FC" w:rsidR="001A148F" w:rsidRPr="00F4415F" w:rsidRDefault="00F4415F" w:rsidP="00F4415F">
      <w:pPr>
        <w:spacing w:after="0" w:line="240" w:lineRule="auto"/>
        <w:jc w:val="both"/>
        <w:rPr>
          <w:rFonts w:ascii="Calibri" w:hAnsi="Calibri" w:cs="Calibri"/>
          <w:sz w:val="20"/>
          <w:szCs w:val="20"/>
        </w:rPr>
      </w:pPr>
      <w:r w:rsidRPr="00F4415F">
        <w:rPr>
          <w:rFonts w:ascii="Calibri" w:hAnsi="Calibri" w:cs="Calibri"/>
          <w:sz w:val="20"/>
          <w:szCs w:val="20"/>
        </w:rPr>
        <w:t>Naknada za usluge izvršavanja međunarodnih platnih transakcija naplaćuje se prije njihovog izvršenja. Korisnik je obvezan da obezbijedi pokriće na računu za naplatu obračunate naknade.</w:t>
      </w:r>
      <w:r w:rsidR="00B6394B">
        <w:rPr>
          <w:rFonts w:ascii="Calibri" w:hAnsi="Calibri" w:cs="Calibri"/>
          <w:sz w:val="20"/>
          <w:szCs w:val="20"/>
        </w:rPr>
        <w:t xml:space="preserve"> </w:t>
      </w:r>
    </w:p>
    <w:p w14:paraId="420877F1" w14:textId="51C3660D" w:rsidR="00F4415F" w:rsidRDefault="00F4415F" w:rsidP="00051886">
      <w:pPr>
        <w:spacing w:after="0" w:line="240" w:lineRule="auto"/>
        <w:jc w:val="both"/>
        <w:rPr>
          <w:rFonts w:ascii="Calibri" w:hAnsi="Calibri" w:cs="Calibri"/>
          <w:sz w:val="20"/>
          <w:szCs w:val="20"/>
        </w:rPr>
      </w:pPr>
      <w:r w:rsidRPr="00F4415F">
        <w:rPr>
          <w:rFonts w:ascii="Calibri" w:hAnsi="Calibri" w:cs="Calibri"/>
          <w:sz w:val="20"/>
          <w:szCs w:val="20"/>
        </w:rPr>
        <w:t>Naknada za ove usluge može se naplatiti kako sa računa za izvršavanje međunarodnih platnih transakcija tako i sa računa za izvršavanje nacionalnih platnih transakcija.</w:t>
      </w:r>
    </w:p>
    <w:p w14:paraId="502EEC3E" w14:textId="77777777" w:rsidR="00051886" w:rsidRDefault="00051886" w:rsidP="00051886">
      <w:pPr>
        <w:spacing w:after="0" w:line="240" w:lineRule="auto"/>
        <w:jc w:val="both"/>
        <w:rPr>
          <w:rFonts w:ascii="Calibri" w:hAnsi="Calibri" w:cs="Calibri"/>
          <w:sz w:val="20"/>
          <w:szCs w:val="20"/>
        </w:rPr>
      </w:pPr>
    </w:p>
    <w:p w14:paraId="63AB3CD7" w14:textId="7D85197C" w:rsidR="00DB3DB8" w:rsidRPr="00DB3DB8" w:rsidRDefault="00DB3DB8" w:rsidP="00DB3DB8">
      <w:pPr>
        <w:spacing w:after="0" w:line="240" w:lineRule="auto"/>
        <w:jc w:val="both"/>
        <w:rPr>
          <w:rFonts w:ascii="Calibri" w:hAnsi="Calibri" w:cs="Calibri"/>
          <w:b/>
          <w:bCs/>
          <w:sz w:val="20"/>
          <w:szCs w:val="20"/>
        </w:rPr>
      </w:pPr>
      <w:r w:rsidRPr="00DB3DB8">
        <w:rPr>
          <w:rFonts w:ascii="Calibri" w:hAnsi="Calibri" w:cs="Calibri"/>
          <w:b/>
          <w:bCs/>
          <w:sz w:val="20"/>
          <w:szCs w:val="20"/>
        </w:rPr>
        <w:t>V UKIDANJE RAČUNA</w:t>
      </w:r>
      <w:r w:rsidR="00B6394B">
        <w:rPr>
          <w:rFonts w:ascii="Calibri" w:hAnsi="Calibri" w:cs="Calibri"/>
          <w:b/>
          <w:bCs/>
          <w:sz w:val="20"/>
          <w:szCs w:val="20"/>
        </w:rPr>
        <w:t xml:space="preserve"> </w:t>
      </w:r>
    </w:p>
    <w:p w14:paraId="3B49DE3F" w14:textId="0762EF26" w:rsidR="00DB3DB8" w:rsidRDefault="00DB3DB8" w:rsidP="009462B8">
      <w:pPr>
        <w:spacing w:after="0" w:line="240" w:lineRule="auto"/>
        <w:jc w:val="both"/>
        <w:rPr>
          <w:rFonts w:ascii="Calibri" w:hAnsi="Calibri" w:cs="Calibri"/>
          <w:sz w:val="20"/>
          <w:szCs w:val="20"/>
        </w:rPr>
      </w:pPr>
      <w:r w:rsidRPr="00DB3DB8">
        <w:rPr>
          <w:rFonts w:ascii="Calibri" w:hAnsi="Calibri" w:cs="Calibri"/>
          <w:sz w:val="20"/>
          <w:szCs w:val="20"/>
        </w:rPr>
        <w:t>Banka ukida transakcioni račun Korisnika na njegov pisani zahtjev za ukidanje tog Računa, a novčana sredstva sa ukinutog transakcionog računa prenosi na transakcioni račun naveden u tom zahtjevu ili isplaćuje u gotovom novcu. Zahtjev za ukidanje transakcionog računa, pored podataka iz zahtjeva za otvaranje tog računa, sadrži i Račun čije se ukidanje zahtijeva i Račun na koji se odgovarajućim nalogom za plaćanje prenose novčana sredstva, ukoliko se sredstva prenose na drugi Račun.</w:t>
      </w:r>
    </w:p>
    <w:p w14:paraId="51752FE4" w14:textId="77777777" w:rsidR="009462B8" w:rsidRPr="00DB3DB8" w:rsidRDefault="009462B8" w:rsidP="009462B8">
      <w:pPr>
        <w:spacing w:after="0" w:line="240" w:lineRule="auto"/>
        <w:jc w:val="both"/>
        <w:rPr>
          <w:rFonts w:ascii="Calibri" w:hAnsi="Calibri" w:cs="Calibri"/>
          <w:sz w:val="20"/>
          <w:szCs w:val="20"/>
        </w:rPr>
      </w:pPr>
    </w:p>
    <w:p w14:paraId="1BDFDE12" w14:textId="6E24144C" w:rsidR="00DB3DB8" w:rsidRDefault="00DB3DB8" w:rsidP="009462B8">
      <w:pPr>
        <w:spacing w:after="0" w:line="240" w:lineRule="auto"/>
        <w:jc w:val="both"/>
        <w:rPr>
          <w:rFonts w:ascii="Calibri" w:hAnsi="Calibri" w:cs="Calibri"/>
          <w:sz w:val="20"/>
          <w:szCs w:val="20"/>
        </w:rPr>
      </w:pPr>
      <w:r w:rsidRPr="00DB3DB8">
        <w:rPr>
          <w:rFonts w:ascii="Calibri" w:hAnsi="Calibri" w:cs="Calibri"/>
          <w:sz w:val="20"/>
          <w:szCs w:val="20"/>
        </w:rPr>
        <w:t>Banka će odbiti zahtjev za ukidanje transakcionog računa Korisnik koji je blokiran (po odluci suda i dr.).</w:t>
      </w:r>
    </w:p>
    <w:p w14:paraId="163A08AC" w14:textId="77777777" w:rsidR="009462B8" w:rsidRPr="00DB3DB8" w:rsidRDefault="009462B8" w:rsidP="009462B8">
      <w:pPr>
        <w:spacing w:after="0" w:line="240" w:lineRule="auto"/>
        <w:jc w:val="both"/>
        <w:rPr>
          <w:rFonts w:ascii="Calibri" w:hAnsi="Calibri" w:cs="Calibri"/>
          <w:sz w:val="20"/>
          <w:szCs w:val="20"/>
        </w:rPr>
      </w:pPr>
    </w:p>
    <w:p w14:paraId="382D7FAA" w14:textId="3DD777BE" w:rsidR="009462B8" w:rsidRDefault="00DB3DB8" w:rsidP="009462B8">
      <w:pPr>
        <w:spacing w:after="0" w:line="240" w:lineRule="auto"/>
        <w:jc w:val="both"/>
        <w:rPr>
          <w:rFonts w:ascii="Calibri" w:hAnsi="Calibri" w:cs="Calibri"/>
          <w:sz w:val="20"/>
          <w:szCs w:val="20"/>
        </w:rPr>
      </w:pPr>
      <w:r w:rsidRPr="00DB3DB8">
        <w:rPr>
          <w:rFonts w:ascii="Calibri" w:hAnsi="Calibri" w:cs="Calibri"/>
          <w:sz w:val="20"/>
          <w:szCs w:val="20"/>
        </w:rPr>
        <w:t>Sve ostale neophodne radnje u vezi ukidanja računa preduzimaju se u skladu sa propisima i aktima Banke koji se odnose na ukidanje računa.</w:t>
      </w:r>
    </w:p>
    <w:p w14:paraId="03CE285A" w14:textId="77777777" w:rsidR="000F6697" w:rsidRDefault="000F6697" w:rsidP="009462B8">
      <w:pPr>
        <w:spacing w:after="0" w:line="240" w:lineRule="auto"/>
        <w:jc w:val="both"/>
        <w:rPr>
          <w:rFonts w:ascii="Calibri" w:hAnsi="Calibri" w:cs="Calibri"/>
          <w:sz w:val="20"/>
          <w:szCs w:val="20"/>
        </w:rPr>
      </w:pPr>
    </w:p>
    <w:p w14:paraId="69429D79" w14:textId="1C419AD5" w:rsidR="005A22B8" w:rsidRPr="005A22B8" w:rsidRDefault="005A22B8" w:rsidP="005A22B8">
      <w:pPr>
        <w:spacing w:after="0" w:line="240" w:lineRule="auto"/>
        <w:jc w:val="both"/>
        <w:rPr>
          <w:rFonts w:ascii="Calibri" w:hAnsi="Calibri" w:cs="Calibri"/>
          <w:b/>
          <w:bCs/>
          <w:sz w:val="20"/>
          <w:szCs w:val="20"/>
        </w:rPr>
      </w:pPr>
      <w:r w:rsidRPr="005A22B8">
        <w:rPr>
          <w:rFonts w:ascii="Calibri" w:hAnsi="Calibri" w:cs="Calibri"/>
          <w:b/>
          <w:bCs/>
          <w:sz w:val="20"/>
          <w:szCs w:val="20"/>
        </w:rPr>
        <w:t>VI ZAŠTITA LIČNIH PODATAKA I POVJERLJIVIH INFORMACIJA – BANKARSKA TAJNA</w:t>
      </w:r>
      <w:r w:rsidR="00B6394B">
        <w:rPr>
          <w:rFonts w:ascii="Calibri" w:hAnsi="Calibri" w:cs="Calibri"/>
          <w:b/>
          <w:bCs/>
          <w:sz w:val="20"/>
          <w:szCs w:val="20"/>
        </w:rPr>
        <w:t xml:space="preserve"> </w:t>
      </w:r>
    </w:p>
    <w:p w14:paraId="3BA01FFF" w14:textId="084F87AE" w:rsidR="005A22B8" w:rsidRDefault="005A22B8" w:rsidP="005A22B8">
      <w:pPr>
        <w:spacing w:after="0" w:line="240" w:lineRule="auto"/>
        <w:jc w:val="both"/>
        <w:rPr>
          <w:rFonts w:ascii="Calibri" w:hAnsi="Calibri" w:cs="Calibri"/>
          <w:sz w:val="20"/>
          <w:szCs w:val="20"/>
        </w:rPr>
      </w:pPr>
      <w:r w:rsidRPr="005A22B8">
        <w:rPr>
          <w:rFonts w:ascii="Calibri" w:hAnsi="Calibri" w:cs="Calibri"/>
          <w:sz w:val="20"/>
          <w:szCs w:val="20"/>
        </w:rPr>
        <w:t>Sve informacije i podaci prikupljeni tokom zasnivanja i u toku trajanja poslovnog odnosa sa Korisnikom kao i podaci o stanju i prometu sredstava na računu smatraju se bankarskom tajnom. Banka smije podatke koji se smatraju bankarskom tajnom dostaviti samo Korisniku, nadležnim organima i drugim institucijama, na njihov pisani zahtjev, saglasno Zakonu o kreditnim institucijama ili uz izričitu pisanu saglasnost Korisnika.</w:t>
      </w:r>
    </w:p>
    <w:p w14:paraId="2D3C1B73" w14:textId="77777777" w:rsidR="005A22B8" w:rsidRPr="005A22B8" w:rsidRDefault="005A22B8" w:rsidP="005A22B8">
      <w:pPr>
        <w:spacing w:after="0" w:line="240" w:lineRule="auto"/>
        <w:jc w:val="both"/>
        <w:rPr>
          <w:rFonts w:ascii="Calibri" w:hAnsi="Calibri" w:cs="Calibri"/>
          <w:sz w:val="20"/>
          <w:szCs w:val="20"/>
        </w:rPr>
      </w:pPr>
    </w:p>
    <w:p w14:paraId="08F848D7" w14:textId="1F35E5C8" w:rsidR="005A22B8" w:rsidRDefault="005A22B8" w:rsidP="005A22B8">
      <w:pPr>
        <w:spacing w:after="0" w:line="240" w:lineRule="auto"/>
        <w:jc w:val="both"/>
        <w:rPr>
          <w:rFonts w:ascii="Calibri" w:hAnsi="Calibri" w:cs="Calibri"/>
          <w:sz w:val="20"/>
          <w:szCs w:val="20"/>
        </w:rPr>
      </w:pPr>
      <w:r w:rsidRPr="005A22B8">
        <w:rPr>
          <w:rFonts w:ascii="Calibri" w:hAnsi="Calibri" w:cs="Calibri"/>
          <w:sz w:val="20"/>
          <w:szCs w:val="20"/>
        </w:rPr>
        <w:t>Banka obezbjeđuje zaštitu ličnih podataka svakom licu bez obzira na državljanstvo, prebivalište, rasu, boju kože, pol, jezik, vjeru, političko i drugo uvjerenje, nacionalnost, socijalno porijeklo, imovno stanje, obrazovanje, društveni položaj ili drugo lično svojstvo.</w:t>
      </w:r>
      <w:r w:rsidR="00B6394B">
        <w:rPr>
          <w:rFonts w:ascii="Calibri" w:hAnsi="Calibri" w:cs="Calibri"/>
          <w:sz w:val="20"/>
          <w:szCs w:val="20"/>
        </w:rPr>
        <w:t xml:space="preserve"> </w:t>
      </w:r>
    </w:p>
    <w:p w14:paraId="74FFD6B0" w14:textId="77777777" w:rsidR="005A22B8" w:rsidRPr="005A22B8" w:rsidRDefault="005A22B8" w:rsidP="005A22B8">
      <w:pPr>
        <w:spacing w:after="0" w:line="240" w:lineRule="auto"/>
        <w:jc w:val="both"/>
        <w:rPr>
          <w:rFonts w:ascii="Calibri" w:hAnsi="Calibri" w:cs="Calibri"/>
          <w:sz w:val="20"/>
          <w:szCs w:val="20"/>
        </w:rPr>
      </w:pPr>
    </w:p>
    <w:p w14:paraId="380F135B" w14:textId="30E0F390" w:rsidR="005A22B8" w:rsidRDefault="005A22B8" w:rsidP="005A22B8">
      <w:pPr>
        <w:spacing w:after="0" w:line="240" w:lineRule="auto"/>
        <w:jc w:val="both"/>
        <w:rPr>
          <w:rFonts w:ascii="Calibri" w:hAnsi="Calibri" w:cs="Calibri"/>
          <w:sz w:val="20"/>
          <w:szCs w:val="20"/>
        </w:rPr>
      </w:pPr>
      <w:r w:rsidRPr="005A22B8">
        <w:rPr>
          <w:rFonts w:ascii="Calibri" w:hAnsi="Calibri" w:cs="Calibri"/>
          <w:sz w:val="20"/>
          <w:szCs w:val="20"/>
        </w:rPr>
        <w:t xml:space="preserve">Korisnik je saglasan da Banka može preduzimati radnje koje prethode zaključenju ugovora i radnje u postupku ispunjenja ugovornih obaveza, kao i da može pojedine poslove u vezi sa obradom ličnih </w:t>
      </w:r>
      <w:r>
        <w:rPr>
          <w:rFonts w:ascii="Calibri" w:hAnsi="Calibri" w:cs="Calibri"/>
          <w:sz w:val="20"/>
          <w:szCs w:val="20"/>
        </w:rPr>
        <w:t>podataka</w:t>
      </w:r>
      <w:r w:rsidRPr="005A22B8">
        <w:rPr>
          <w:rFonts w:ascii="Calibri" w:hAnsi="Calibri" w:cs="Calibri"/>
          <w:sz w:val="20"/>
          <w:szCs w:val="20"/>
        </w:rPr>
        <w:t xml:space="preserve"> iz svog djelokruga, povjeriti obrađivaču ličnih podataka, u zemlji i inostranstvu, ugovorom u pisanoj formi saglasno zakonu.</w:t>
      </w:r>
    </w:p>
    <w:p w14:paraId="502B762A" w14:textId="77777777" w:rsidR="005A22B8" w:rsidRPr="005A22B8" w:rsidRDefault="005A22B8" w:rsidP="005A22B8">
      <w:pPr>
        <w:spacing w:after="0" w:line="240" w:lineRule="auto"/>
        <w:jc w:val="both"/>
        <w:rPr>
          <w:rFonts w:ascii="Calibri" w:hAnsi="Calibri" w:cs="Calibri"/>
          <w:sz w:val="20"/>
          <w:szCs w:val="20"/>
        </w:rPr>
      </w:pPr>
    </w:p>
    <w:p w14:paraId="5A9B496F" w14:textId="3329F977" w:rsidR="005A22B8" w:rsidRDefault="005A22B8" w:rsidP="005A22B8">
      <w:pPr>
        <w:spacing w:after="0" w:line="240" w:lineRule="auto"/>
        <w:jc w:val="both"/>
        <w:rPr>
          <w:rFonts w:ascii="Calibri" w:hAnsi="Calibri" w:cs="Calibri"/>
          <w:sz w:val="20"/>
          <w:szCs w:val="20"/>
        </w:rPr>
      </w:pPr>
      <w:r w:rsidRPr="005A22B8">
        <w:rPr>
          <w:rFonts w:ascii="Calibri" w:hAnsi="Calibri" w:cs="Calibri"/>
          <w:sz w:val="20"/>
          <w:szCs w:val="20"/>
        </w:rPr>
        <w:t>Banka obezbjeđuje potrebne tehničke, kadrovske i organizacione mjere zaštite ličnih podataka, radi zaštite od gubitka, uništenja, nedopuštenog pristupa, promjene, objavljivanja, kao i od zloupotrebe.</w:t>
      </w:r>
      <w:r w:rsidR="00B6394B">
        <w:rPr>
          <w:rFonts w:ascii="Calibri" w:hAnsi="Calibri" w:cs="Calibri"/>
          <w:sz w:val="20"/>
          <w:szCs w:val="20"/>
        </w:rPr>
        <w:t xml:space="preserve"> </w:t>
      </w:r>
    </w:p>
    <w:p w14:paraId="1738C075" w14:textId="77777777" w:rsidR="005A22B8" w:rsidRDefault="005A22B8" w:rsidP="005A22B8">
      <w:pPr>
        <w:spacing w:after="0" w:line="240" w:lineRule="auto"/>
        <w:jc w:val="both"/>
        <w:rPr>
          <w:rFonts w:ascii="Calibri" w:hAnsi="Calibri" w:cs="Calibri"/>
          <w:sz w:val="20"/>
          <w:szCs w:val="20"/>
        </w:rPr>
      </w:pPr>
    </w:p>
    <w:p w14:paraId="5FF6DF75" w14:textId="59411218" w:rsidR="000F6697" w:rsidRPr="000F6697" w:rsidRDefault="000F6697" w:rsidP="000F6697">
      <w:pPr>
        <w:spacing w:after="0" w:line="240" w:lineRule="auto"/>
        <w:jc w:val="both"/>
        <w:rPr>
          <w:rFonts w:ascii="Calibri" w:hAnsi="Calibri" w:cs="Calibri"/>
          <w:b/>
          <w:bCs/>
          <w:sz w:val="20"/>
          <w:szCs w:val="20"/>
        </w:rPr>
      </w:pPr>
      <w:r w:rsidRPr="000F6697">
        <w:rPr>
          <w:rFonts w:ascii="Calibri" w:hAnsi="Calibri" w:cs="Calibri"/>
          <w:b/>
          <w:bCs/>
          <w:sz w:val="20"/>
          <w:szCs w:val="20"/>
        </w:rPr>
        <w:t>VII KOMUNIKACIJA SA BANKOM I IZVJEŠTAVANJE</w:t>
      </w:r>
      <w:r w:rsidR="00B6394B">
        <w:rPr>
          <w:rFonts w:ascii="Calibri" w:hAnsi="Calibri" w:cs="Calibri"/>
          <w:b/>
          <w:bCs/>
          <w:sz w:val="20"/>
          <w:szCs w:val="20"/>
        </w:rPr>
        <w:t xml:space="preserve"> </w:t>
      </w:r>
    </w:p>
    <w:p w14:paraId="1CE77BC0" w14:textId="0F602C7B" w:rsid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Usmena i pisana komunikacija sa Korisnikom odvija se na crnogorskom jeziku. Okvirni ugovor i sva druga Akta Banke sačinjeni su na crnogorskom jeziku, latiničnim pismom.</w:t>
      </w:r>
    </w:p>
    <w:p w14:paraId="7AD4836B" w14:textId="77777777" w:rsidR="000F6697" w:rsidRPr="000F6697" w:rsidRDefault="000F6697" w:rsidP="000F6697">
      <w:pPr>
        <w:spacing w:after="0" w:line="240" w:lineRule="auto"/>
        <w:jc w:val="both"/>
        <w:rPr>
          <w:rFonts w:ascii="Calibri" w:hAnsi="Calibri" w:cs="Calibri"/>
          <w:sz w:val="20"/>
          <w:szCs w:val="20"/>
        </w:rPr>
      </w:pPr>
    </w:p>
    <w:p w14:paraId="77832BF8" w14:textId="6FF54E43" w:rsid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Sve informacije vezane za ove Opšte uslove kao i Okvirni ugovor/jednokratnu platnu transakciju Korisnik platnih usluga može dobiti u svim ekspoziturama i na internet stranici Banke, kao i na lični zahtjev prilikom namjere izvršenja platne transakcije.</w:t>
      </w:r>
      <w:r w:rsidR="00B6394B">
        <w:rPr>
          <w:rFonts w:ascii="Calibri" w:hAnsi="Calibri" w:cs="Calibri"/>
          <w:sz w:val="20"/>
          <w:szCs w:val="20"/>
        </w:rPr>
        <w:t xml:space="preserve"> </w:t>
      </w:r>
    </w:p>
    <w:p w14:paraId="54B21F99" w14:textId="77777777" w:rsidR="000F6697" w:rsidRPr="000F6697" w:rsidRDefault="000F6697" w:rsidP="000F6697">
      <w:pPr>
        <w:spacing w:after="0" w:line="240" w:lineRule="auto"/>
        <w:jc w:val="both"/>
        <w:rPr>
          <w:rFonts w:ascii="Calibri" w:hAnsi="Calibri" w:cs="Calibri"/>
          <w:sz w:val="20"/>
          <w:szCs w:val="20"/>
        </w:rPr>
      </w:pPr>
    </w:p>
    <w:p w14:paraId="7E3AC446" w14:textId="0FE5006D" w:rsid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 xml:space="preserve">Banka se obavezuje, prije obavljanja svake platne usluge/jednokratne platne transakcije/sklapanja okvirnog ugovora, da će dati Korisniku platnih usluga nacrt </w:t>
      </w:r>
      <w:r>
        <w:rPr>
          <w:rFonts w:ascii="Calibri" w:hAnsi="Calibri" w:cs="Calibri"/>
          <w:sz w:val="20"/>
          <w:szCs w:val="20"/>
        </w:rPr>
        <w:t>O</w:t>
      </w:r>
      <w:r w:rsidRPr="000F6697">
        <w:rPr>
          <w:rFonts w:ascii="Calibri" w:hAnsi="Calibri" w:cs="Calibri"/>
          <w:sz w:val="20"/>
          <w:szCs w:val="20"/>
        </w:rPr>
        <w:t xml:space="preserve">kvirnog ugovora, </w:t>
      </w:r>
      <w:r>
        <w:rPr>
          <w:rFonts w:ascii="Calibri" w:hAnsi="Calibri" w:cs="Calibri"/>
          <w:sz w:val="20"/>
          <w:szCs w:val="20"/>
        </w:rPr>
        <w:t>O</w:t>
      </w:r>
      <w:r w:rsidRPr="000F6697">
        <w:rPr>
          <w:rFonts w:ascii="Calibri" w:hAnsi="Calibri" w:cs="Calibri"/>
          <w:sz w:val="20"/>
          <w:szCs w:val="20"/>
        </w:rPr>
        <w:t xml:space="preserve">pštih uslova ili primjerak </w:t>
      </w:r>
      <w:r w:rsidR="0096502A">
        <w:rPr>
          <w:rFonts w:ascii="Calibri" w:hAnsi="Calibri" w:cs="Calibri"/>
          <w:sz w:val="20"/>
          <w:szCs w:val="20"/>
        </w:rPr>
        <w:t>n</w:t>
      </w:r>
      <w:r w:rsidRPr="000F6697">
        <w:rPr>
          <w:rFonts w:ascii="Calibri" w:hAnsi="Calibri" w:cs="Calibri"/>
          <w:sz w:val="20"/>
          <w:szCs w:val="20"/>
        </w:rPr>
        <w:t>aloga za plaćanje koji sadrži sve potrebne podatke.</w:t>
      </w:r>
      <w:r w:rsidR="00B6394B">
        <w:rPr>
          <w:rFonts w:ascii="Calibri" w:hAnsi="Calibri" w:cs="Calibri"/>
          <w:sz w:val="20"/>
          <w:szCs w:val="20"/>
        </w:rPr>
        <w:t xml:space="preserve"> </w:t>
      </w:r>
    </w:p>
    <w:p w14:paraId="26061DF4" w14:textId="77777777" w:rsidR="0096502A" w:rsidRPr="000F6697" w:rsidRDefault="0096502A" w:rsidP="000F6697">
      <w:pPr>
        <w:spacing w:after="0" w:line="240" w:lineRule="auto"/>
        <w:jc w:val="both"/>
        <w:rPr>
          <w:rFonts w:ascii="Calibri" w:hAnsi="Calibri" w:cs="Calibri"/>
          <w:sz w:val="20"/>
          <w:szCs w:val="20"/>
        </w:rPr>
      </w:pPr>
    </w:p>
    <w:p w14:paraId="2F88A2F3" w14:textId="6F509EBA" w:rsidR="000F6697" w:rsidRP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Banka se obavezuje da će pružiti Korisniku platnih usluga sl</w:t>
      </w:r>
      <w:r w:rsidR="00AD1FC0">
        <w:rPr>
          <w:rFonts w:ascii="Calibri" w:hAnsi="Calibri" w:cs="Calibri"/>
          <w:sz w:val="20"/>
          <w:szCs w:val="20"/>
        </w:rPr>
        <w:t>j</w:t>
      </w:r>
      <w:r w:rsidRPr="000F6697">
        <w:rPr>
          <w:rFonts w:ascii="Calibri" w:hAnsi="Calibri" w:cs="Calibri"/>
          <w:sz w:val="20"/>
          <w:szCs w:val="20"/>
        </w:rPr>
        <w:t xml:space="preserve">edeće prethodne informacije prije izvršenja platne transakcije: </w:t>
      </w:r>
    </w:p>
    <w:p w14:paraId="3087D786" w14:textId="4E911D27" w:rsidR="000F6697" w:rsidRDefault="000F6697" w:rsidP="000F6697">
      <w:pPr>
        <w:pStyle w:val="ListParagraph"/>
        <w:numPr>
          <w:ilvl w:val="0"/>
          <w:numId w:val="12"/>
        </w:numPr>
        <w:spacing w:after="0" w:line="240" w:lineRule="auto"/>
        <w:jc w:val="both"/>
        <w:rPr>
          <w:rFonts w:ascii="Calibri" w:hAnsi="Calibri" w:cs="Calibri"/>
          <w:sz w:val="20"/>
          <w:szCs w:val="20"/>
        </w:rPr>
      </w:pPr>
      <w:r w:rsidRPr="000F6697">
        <w:rPr>
          <w:rFonts w:ascii="Calibri" w:hAnsi="Calibri" w:cs="Calibri"/>
          <w:sz w:val="20"/>
          <w:szCs w:val="20"/>
        </w:rPr>
        <w:t>da Korisnik platnih usluga treba da dostavi jedinstvenu identifikacionu oznaku i/ili specifikaciju podataka radi pravilnog izvršavanja naloga za plaćanje;</w:t>
      </w:r>
      <w:r w:rsidR="00B6394B">
        <w:rPr>
          <w:rFonts w:ascii="Calibri" w:hAnsi="Calibri" w:cs="Calibri"/>
          <w:sz w:val="20"/>
          <w:szCs w:val="20"/>
        </w:rPr>
        <w:t xml:space="preserve"> </w:t>
      </w:r>
    </w:p>
    <w:p w14:paraId="76FE45E9" w14:textId="3DD08C58" w:rsidR="000F6697" w:rsidRDefault="000F6697" w:rsidP="000F6697">
      <w:pPr>
        <w:pStyle w:val="ListParagraph"/>
        <w:numPr>
          <w:ilvl w:val="0"/>
          <w:numId w:val="12"/>
        </w:numPr>
        <w:spacing w:after="0" w:line="240" w:lineRule="auto"/>
        <w:jc w:val="both"/>
        <w:rPr>
          <w:rFonts w:ascii="Calibri" w:hAnsi="Calibri" w:cs="Calibri"/>
          <w:sz w:val="20"/>
          <w:szCs w:val="20"/>
        </w:rPr>
      </w:pPr>
      <w:r w:rsidRPr="000F6697">
        <w:rPr>
          <w:rFonts w:ascii="Calibri" w:hAnsi="Calibri" w:cs="Calibri"/>
          <w:sz w:val="20"/>
          <w:szCs w:val="20"/>
        </w:rPr>
        <w:t>rok, naknade, kurs i ostale informacije vezane za tu transakciju.</w:t>
      </w:r>
    </w:p>
    <w:p w14:paraId="42426834" w14:textId="77777777" w:rsidR="0096502A" w:rsidRPr="0096502A" w:rsidRDefault="0096502A" w:rsidP="0096502A">
      <w:pPr>
        <w:spacing w:after="0" w:line="240" w:lineRule="auto"/>
        <w:jc w:val="both"/>
        <w:rPr>
          <w:rFonts w:ascii="Calibri" w:hAnsi="Calibri" w:cs="Calibri"/>
          <w:sz w:val="20"/>
          <w:szCs w:val="20"/>
        </w:rPr>
      </w:pPr>
    </w:p>
    <w:p w14:paraId="5D95533E" w14:textId="2E265BAF" w:rsidR="000F6697" w:rsidRDefault="000F6697" w:rsidP="000F6697">
      <w:pPr>
        <w:spacing w:after="0" w:line="240" w:lineRule="auto"/>
        <w:jc w:val="both"/>
        <w:rPr>
          <w:rFonts w:ascii="Calibri" w:hAnsi="Calibri" w:cs="Calibri"/>
          <w:sz w:val="20"/>
          <w:szCs w:val="20"/>
        </w:rPr>
      </w:pPr>
      <w:r w:rsidRPr="000F6697">
        <w:rPr>
          <w:rFonts w:ascii="Calibri" w:hAnsi="Calibri" w:cs="Calibri"/>
          <w:sz w:val="20"/>
          <w:szCs w:val="20"/>
        </w:rPr>
        <w:t xml:space="preserve">Nakon prijema naloga za plaćanje i njegove realizacije Banka se obavezuje da će Korisniku platnih usluga dostaviti kopiju ispunjenog naloga za plaćanje sa </w:t>
      </w:r>
      <w:r w:rsidR="0096502A" w:rsidRPr="000F6697">
        <w:rPr>
          <w:rFonts w:ascii="Calibri" w:hAnsi="Calibri" w:cs="Calibri"/>
          <w:sz w:val="20"/>
          <w:szCs w:val="20"/>
        </w:rPr>
        <w:t>unesenom</w:t>
      </w:r>
      <w:r w:rsidRPr="000F6697">
        <w:rPr>
          <w:rFonts w:ascii="Calibri" w:hAnsi="Calibri" w:cs="Calibri"/>
          <w:sz w:val="20"/>
          <w:szCs w:val="20"/>
        </w:rPr>
        <w:t xml:space="preserve"> referencom, iznosom platne transakcije u traženoj valuti, naknadama, i/ili kursom (ako transakcija zahtijeva) i datum prijema/obrade naloga.</w:t>
      </w:r>
      <w:r w:rsidR="00B6394B">
        <w:rPr>
          <w:rFonts w:ascii="Calibri" w:hAnsi="Calibri" w:cs="Calibri"/>
          <w:sz w:val="20"/>
          <w:szCs w:val="20"/>
        </w:rPr>
        <w:t xml:space="preserve"> </w:t>
      </w:r>
    </w:p>
    <w:p w14:paraId="1B365521" w14:textId="77777777" w:rsidR="0088312A" w:rsidRDefault="0088312A" w:rsidP="000F6697">
      <w:pPr>
        <w:spacing w:after="0" w:line="240" w:lineRule="auto"/>
        <w:jc w:val="both"/>
        <w:rPr>
          <w:rFonts w:ascii="Calibri" w:hAnsi="Calibri" w:cs="Calibri"/>
          <w:sz w:val="20"/>
          <w:szCs w:val="20"/>
        </w:rPr>
      </w:pPr>
    </w:p>
    <w:p w14:paraId="06B69EDD" w14:textId="348142CC" w:rsid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Okvirni ugovor, Opšti uslovi,</w:t>
      </w:r>
      <w:r>
        <w:rPr>
          <w:rFonts w:ascii="Calibri" w:hAnsi="Calibri" w:cs="Calibri"/>
          <w:sz w:val="20"/>
          <w:szCs w:val="20"/>
        </w:rPr>
        <w:t xml:space="preserve"> </w:t>
      </w:r>
      <w:r w:rsidRPr="00AD1FC0">
        <w:rPr>
          <w:rFonts w:ascii="Calibri" w:hAnsi="Calibri" w:cs="Calibri"/>
          <w:sz w:val="20"/>
          <w:szCs w:val="20"/>
        </w:rPr>
        <w:t>Terminski plan prijema i izvršenja platnih transakcija, kao i Odluka o tarifi naknada pisani su lako razumljivim riječima i u jednostavnom i sveobuhvatnom obliku.</w:t>
      </w:r>
    </w:p>
    <w:p w14:paraId="4CE29D0F" w14:textId="77777777" w:rsidR="00AD1FC0" w:rsidRPr="00AD1FC0" w:rsidRDefault="00AD1FC0" w:rsidP="00AD1FC0">
      <w:pPr>
        <w:spacing w:after="0" w:line="240" w:lineRule="auto"/>
        <w:jc w:val="both"/>
        <w:rPr>
          <w:rFonts w:ascii="Calibri" w:hAnsi="Calibri" w:cs="Calibri"/>
          <w:sz w:val="20"/>
          <w:szCs w:val="20"/>
        </w:rPr>
      </w:pPr>
    </w:p>
    <w:p w14:paraId="35A591D9" w14:textId="1B51184C" w:rsid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Za svaku pojedinačnu platnu transakciju koju zadaje direktno platilac, Banka je dužna na zahtjev platioca dati informacije o maksimalnom roku izvršenja i o svim naknadama koje snosi platilac kao i o iznosu svake</w:t>
      </w:r>
      <w:r w:rsidR="0080409A">
        <w:rPr>
          <w:rFonts w:ascii="Calibri" w:hAnsi="Calibri" w:cs="Calibri"/>
          <w:sz w:val="20"/>
          <w:szCs w:val="20"/>
        </w:rPr>
        <w:t xml:space="preserve"> naknade</w:t>
      </w:r>
      <w:r w:rsidRPr="00AD1FC0">
        <w:rPr>
          <w:rFonts w:ascii="Calibri" w:hAnsi="Calibri" w:cs="Calibri"/>
          <w:sz w:val="20"/>
          <w:szCs w:val="20"/>
        </w:rPr>
        <w:t>.</w:t>
      </w:r>
    </w:p>
    <w:p w14:paraId="065B4D64" w14:textId="77777777" w:rsidR="0080409A" w:rsidRPr="00AD1FC0" w:rsidRDefault="0080409A" w:rsidP="00AD1FC0">
      <w:pPr>
        <w:spacing w:after="0" w:line="240" w:lineRule="auto"/>
        <w:jc w:val="both"/>
        <w:rPr>
          <w:rFonts w:ascii="Calibri" w:hAnsi="Calibri" w:cs="Calibri"/>
          <w:sz w:val="20"/>
          <w:szCs w:val="20"/>
        </w:rPr>
      </w:pPr>
    </w:p>
    <w:p w14:paraId="43A610F3" w14:textId="333CDE6B" w:rsidR="00AD1FC0" w:rsidRP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Banka izvještava Korisnika o:</w:t>
      </w:r>
      <w:r w:rsidR="00B6394B">
        <w:rPr>
          <w:rFonts w:ascii="Calibri" w:hAnsi="Calibri" w:cs="Calibri"/>
          <w:sz w:val="20"/>
          <w:szCs w:val="20"/>
        </w:rPr>
        <w:t xml:space="preserve"> </w:t>
      </w:r>
    </w:p>
    <w:p w14:paraId="03502DE0" w14:textId="0B35DC0B" w:rsidR="00AD1FC0" w:rsidRDefault="00AD1FC0" w:rsidP="00AD1FC0">
      <w:pPr>
        <w:pStyle w:val="ListParagraph"/>
        <w:numPr>
          <w:ilvl w:val="0"/>
          <w:numId w:val="13"/>
        </w:numPr>
        <w:spacing w:after="0" w:line="240" w:lineRule="auto"/>
        <w:jc w:val="both"/>
        <w:rPr>
          <w:rFonts w:ascii="Calibri" w:hAnsi="Calibri" w:cs="Calibri"/>
          <w:sz w:val="20"/>
          <w:szCs w:val="20"/>
        </w:rPr>
      </w:pPr>
      <w:r w:rsidRPr="00AD1FC0">
        <w:rPr>
          <w:rFonts w:ascii="Calibri" w:hAnsi="Calibri" w:cs="Calibri"/>
          <w:sz w:val="20"/>
          <w:szCs w:val="20"/>
        </w:rPr>
        <w:t>nacionalnim platnim transakcijama putem Izvještaja o stanju i promjenama sredstava na računu (u daljem tekstu:</w:t>
      </w:r>
      <w:r w:rsidR="002730AA">
        <w:rPr>
          <w:rFonts w:ascii="Calibri" w:hAnsi="Calibri" w:cs="Calibri"/>
          <w:sz w:val="20"/>
          <w:szCs w:val="20"/>
        </w:rPr>
        <w:t xml:space="preserve"> </w:t>
      </w:r>
      <w:r w:rsidRPr="00AD1FC0">
        <w:rPr>
          <w:rFonts w:ascii="Calibri" w:hAnsi="Calibri" w:cs="Calibri"/>
          <w:sz w:val="20"/>
          <w:szCs w:val="20"/>
        </w:rPr>
        <w:t>Izvještaj),</w:t>
      </w:r>
      <w:r>
        <w:rPr>
          <w:rFonts w:ascii="Calibri" w:hAnsi="Calibri" w:cs="Calibri"/>
          <w:sz w:val="20"/>
          <w:szCs w:val="20"/>
        </w:rPr>
        <w:t xml:space="preserve"> </w:t>
      </w:r>
      <w:r w:rsidRPr="00AD1FC0">
        <w:rPr>
          <w:rFonts w:ascii="Calibri" w:hAnsi="Calibri" w:cs="Calibri"/>
          <w:sz w:val="20"/>
          <w:szCs w:val="20"/>
        </w:rPr>
        <w:t>pri čemu Korisniku minimalno dostavlja sljedeće informacije:</w:t>
      </w:r>
      <w:r>
        <w:rPr>
          <w:rFonts w:ascii="Calibri" w:hAnsi="Calibri" w:cs="Calibri"/>
          <w:sz w:val="20"/>
          <w:szCs w:val="20"/>
        </w:rPr>
        <w:t xml:space="preserve"> </w:t>
      </w:r>
      <w:r w:rsidRPr="00AD1FC0">
        <w:rPr>
          <w:rFonts w:ascii="Calibri" w:hAnsi="Calibri" w:cs="Calibri"/>
          <w:sz w:val="20"/>
          <w:szCs w:val="20"/>
        </w:rPr>
        <w:t>datum</w:t>
      </w:r>
      <w:r w:rsidR="002730AA">
        <w:rPr>
          <w:rFonts w:ascii="Calibri" w:hAnsi="Calibri" w:cs="Calibri"/>
          <w:sz w:val="20"/>
          <w:szCs w:val="20"/>
        </w:rPr>
        <w:t xml:space="preserve"> </w:t>
      </w:r>
      <w:r w:rsidRPr="00AD1FC0">
        <w:rPr>
          <w:rFonts w:ascii="Calibri" w:hAnsi="Calibri" w:cs="Calibri"/>
          <w:sz w:val="20"/>
          <w:szCs w:val="20"/>
        </w:rPr>
        <w:t>izvršenja</w:t>
      </w:r>
      <w:r w:rsidR="002730AA">
        <w:rPr>
          <w:rFonts w:ascii="Calibri" w:hAnsi="Calibri" w:cs="Calibri"/>
          <w:sz w:val="20"/>
          <w:szCs w:val="20"/>
        </w:rPr>
        <w:t xml:space="preserve"> </w:t>
      </w:r>
      <w:r w:rsidRPr="00AD1FC0">
        <w:rPr>
          <w:rFonts w:ascii="Calibri" w:hAnsi="Calibri" w:cs="Calibri"/>
          <w:sz w:val="20"/>
          <w:szCs w:val="20"/>
        </w:rPr>
        <w:t>platnih transakcija, prethodno stanje, dnevni promet, promet za period (po</w:t>
      </w:r>
      <w:r>
        <w:rPr>
          <w:rFonts w:ascii="Calibri" w:hAnsi="Calibri" w:cs="Calibri"/>
          <w:sz w:val="20"/>
          <w:szCs w:val="20"/>
        </w:rPr>
        <w:t xml:space="preserve"> </w:t>
      </w:r>
      <w:r w:rsidRPr="00AD1FC0">
        <w:rPr>
          <w:rFonts w:ascii="Calibri" w:hAnsi="Calibri" w:cs="Calibri"/>
          <w:sz w:val="20"/>
          <w:szCs w:val="20"/>
        </w:rPr>
        <w:t>zahtjevu), stanje na dan,</w:t>
      </w:r>
      <w:r w:rsidR="002730AA">
        <w:rPr>
          <w:rFonts w:ascii="Calibri" w:hAnsi="Calibri" w:cs="Calibri"/>
          <w:sz w:val="20"/>
          <w:szCs w:val="20"/>
        </w:rPr>
        <w:t xml:space="preserve"> </w:t>
      </w:r>
      <w:r w:rsidRPr="00AD1FC0">
        <w:rPr>
          <w:rFonts w:ascii="Calibri" w:hAnsi="Calibri" w:cs="Calibri"/>
          <w:sz w:val="20"/>
          <w:szCs w:val="20"/>
        </w:rPr>
        <w:t>naziv platioca/primaoca, iznos</w:t>
      </w:r>
      <w:r>
        <w:rPr>
          <w:rFonts w:ascii="Calibri" w:hAnsi="Calibri" w:cs="Calibri"/>
          <w:sz w:val="20"/>
          <w:szCs w:val="20"/>
        </w:rPr>
        <w:t xml:space="preserve"> </w:t>
      </w:r>
      <w:r w:rsidRPr="00AD1FC0">
        <w:rPr>
          <w:rFonts w:ascii="Calibri" w:hAnsi="Calibri" w:cs="Calibri"/>
          <w:sz w:val="20"/>
          <w:szCs w:val="20"/>
        </w:rPr>
        <w:t>zaduženja/odobrenja, svrha plaćanja, datum knjiženja, iznos obračunate naknade po pojedinoj platnoj transakciji.</w:t>
      </w:r>
      <w:r w:rsidR="00B6394B">
        <w:rPr>
          <w:rFonts w:ascii="Calibri" w:hAnsi="Calibri" w:cs="Calibri"/>
          <w:sz w:val="20"/>
          <w:szCs w:val="20"/>
        </w:rPr>
        <w:t xml:space="preserve"> </w:t>
      </w:r>
    </w:p>
    <w:p w14:paraId="77000D90" w14:textId="0DF30D79" w:rsidR="00AD1FC0" w:rsidRDefault="00AD1FC0" w:rsidP="00AD1FC0">
      <w:pPr>
        <w:pStyle w:val="ListParagraph"/>
        <w:numPr>
          <w:ilvl w:val="0"/>
          <w:numId w:val="13"/>
        </w:numPr>
        <w:spacing w:after="0" w:line="240" w:lineRule="auto"/>
        <w:jc w:val="both"/>
        <w:rPr>
          <w:rFonts w:ascii="Calibri" w:hAnsi="Calibri" w:cs="Calibri"/>
          <w:sz w:val="20"/>
          <w:szCs w:val="20"/>
        </w:rPr>
      </w:pPr>
      <w:r w:rsidRPr="00AD1FC0">
        <w:rPr>
          <w:rFonts w:ascii="Calibri" w:hAnsi="Calibri" w:cs="Calibri"/>
          <w:sz w:val="20"/>
          <w:szCs w:val="20"/>
        </w:rPr>
        <w:t>međunarodnim platnim transakcijama putem Prometa partije/računa (u daljem tekstu: Izvještaj), pri čemu Korisniku minimalno dostavlja</w:t>
      </w:r>
      <w:r>
        <w:rPr>
          <w:rFonts w:ascii="Calibri" w:hAnsi="Calibri" w:cs="Calibri"/>
          <w:sz w:val="20"/>
          <w:szCs w:val="20"/>
        </w:rPr>
        <w:t xml:space="preserve"> </w:t>
      </w:r>
      <w:r w:rsidRPr="00AD1FC0">
        <w:rPr>
          <w:rFonts w:ascii="Calibri" w:hAnsi="Calibri" w:cs="Calibri"/>
          <w:sz w:val="20"/>
          <w:szCs w:val="20"/>
        </w:rPr>
        <w:t>sljedeće informacije: datum izvršenja platnih transakcija, prethodno stanje, dnevni promet, stanje na dan.</w:t>
      </w:r>
    </w:p>
    <w:p w14:paraId="1F96B2EC" w14:textId="77777777" w:rsidR="00AD1FC0" w:rsidRPr="00AD1FC0" w:rsidRDefault="00AD1FC0" w:rsidP="00AD1FC0">
      <w:pPr>
        <w:spacing w:after="0" w:line="240" w:lineRule="auto"/>
        <w:jc w:val="both"/>
        <w:rPr>
          <w:rFonts w:ascii="Calibri" w:hAnsi="Calibri" w:cs="Calibri"/>
          <w:sz w:val="20"/>
          <w:szCs w:val="20"/>
        </w:rPr>
      </w:pPr>
    </w:p>
    <w:p w14:paraId="581556CE" w14:textId="44862D09" w:rsidR="00AD1FC0" w:rsidRP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Izvještaj se dostavlja na zahtjev Korisnika dnevno/mjesečno ili o drugim intervalima na način koji je predviđen u Zahtjevu za otvaranje Računa, ličnim uručenjem na šalteru u papirnoj formi ili elektronskoj formi putem e-maila.</w:t>
      </w:r>
      <w:r w:rsidR="00B6394B">
        <w:rPr>
          <w:rFonts w:ascii="Calibri" w:hAnsi="Calibri" w:cs="Calibri"/>
          <w:sz w:val="20"/>
          <w:szCs w:val="20"/>
        </w:rPr>
        <w:t xml:space="preserve"> </w:t>
      </w:r>
    </w:p>
    <w:p w14:paraId="45B002AA" w14:textId="77777777" w:rsidR="00AD1FC0" w:rsidRPr="00AD1FC0" w:rsidRDefault="00AD1FC0" w:rsidP="00AD1FC0">
      <w:pPr>
        <w:spacing w:after="0" w:line="240" w:lineRule="auto"/>
        <w:jc w:val="both"/>
        <w:rPr>
          <w:rFonts w:ascii="Calibri" w:hAnsi="Calibri" w:cs="Calibri"/>
          <w:sz w:val="20"/>
          <w:szCs w:val="20"/>
        </w:rPr>
      </w:pPr>
    </w:p>
    <w:p w14:paraId="0C6307D5" w14:textId="7A32C1C8" w:rsidR="00AD1FC0" w:rsidRP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U slučaju da platna transakcija uključuje preračunavanje valuta, Banka primjenjuje kurs iz Kursne liste dostupne na</w:t>
      </w:r>
      <w:r w:rsidR="002730AA">
        <w:rPr>
          <w:rFonts w:ascii="Calibri" w:hAnsi="Calibri" w:cs="Calibri"/>
          <w:sz w:val="20"/>
          <w:szCs w:val="20"/>
        </w:rPr>
        <w:t xml:space="preserve"> </w:t>
      </w:r>
      <w:r w:rsidRPr="00AD1FC0">
        <w:rPr>
          <w:rFonts w:ascii="Calibri" w:hAnsi="Calibri" w:cs="Calibri"/>
          <w:sz w:val="20"/>
          <w:szCs w:val="20"/>
        </w:rPr>
        <w:t>internet strani Banke i u svim ekspoziturama.</w:t>
      </w:r>
      <w:r w:rsidR="00B6394B">
        <w:rPr>
          <w:rFonts w:ascii="Calibri" w:hAnsi="Calibri" w:cs="Calibri"/>
          <w:sz w:val="20"/>
          <w:szCs w:val="20"/>
        </w:rPr>
        <w:t xml:space="preserve"> </w:t>
      </w:r>
    </w:p>
    <w:p w14:paraId="4E302236" w14:textId="41A32541" w:rsidR="00AD1FC0" w:rsidRPr="00AD1FC0" w:rsidRDefault="00B6394B" w:rsidP="00AD1FC0">
      <w:pPr>
        <w:spacing w:after="0" w:line="240" w:lineRule="auto"/>
        <w:jc w:val="both"/>
        <w:rPr>
          <w:rFonts w:ascii="Calibri" w:hAnsi="Calibri" w:cs="Calibri"/>
          <w:sz w:val="20"/>
          <w:szCs w:val="20"/>
        </w:rPr>
      </w:pPr>
      <w:r>
        <w:rPr>
          <w:rFonts w:ascii="Calibri" w:hAnsi="Calibri" w:cs="Calibri"/>
          <w:sz w:val="20"/>
          <w:szCs w:val="20"/>
        </w:rPr>
        <w:t xml:space="preserve"> </w:t>
      </w:r>
    </w:p>
    <w:p w14:paraId="2943CC0F" w14:textId="291547F3" w:rsidR="00AD1FC0" w:rsidRDefault="00AD1FC0" w:rsidP="00AD1FC0">
      <w:pPr>
        <w:spacing w:after="0" w:line="240" w:lineRule="auto"/>
        <w:jc w:val="both"/>
        <w:rPr>
          <w:rFonts w:ascii="Calibri" w:hAnsi="Calibri" w:cs="Calibri"/>
          <w:sz w:val="20"/>
          <w:szCs w:val="20"/>
        </w:rPr>
      </w:pPr>
      <w:r w:rsidRPr="00AD1FC0">
        <w:rPr>
          <w:rFonts w:ascii="Calibri" w:hAnsi="Calibri" w:cs="Calibri"/>
          <w:sz w:val="20"/>
          <w:szCs w:val="20"/>
        </w:rPr>
        <w:t>Banka je dužna da Korisniku platnih usluga najmanje jednom godišnje dostavi izvještaj o svim naknadama i kamatama za izvršene usluge koje su povezane sa transakcionim računom i odnose se na period od 01.01. do 31.12. godišnje, najkasnije do 01.03. tekuće godine za prethodnu godinu. Izveštaj o naknadama i kamatama biće dostavljen korisniku platnih usluga putem registrovane e</w:t>
      </w:r>
      <w:r>
        <w:rPr>
          <w:rFonts w:ascii="Calibri" w:hAnsi="Calibri" w:cs="Calibri"/>
          <w:sz w:val="20"/>
          <w:szCs w:val="20"/>
        </w:rPr>
        <w:t>-</w:t>
      </w:r>
      <w:r w:rsidRPr="00AD1FC0">
        <w:rPr>
          <w:rFonts w:ascii="Calibri" w:hAnsi="Calibri" w:cs="Calibri"/>
          <w:sz w:val="20"/>
          <w:szCs w:val="20"/>
        </w:rPr>
        <w:t>mail adrese koju je korisnik platnih usluga prethodno dostavio Banci radi informisanja, pri čemu je Banka dužna da, na zahtjev Korisnika platnih usluga, a na osnovu dostavljene adrese prebivališta ili po direktno podnijetom zahtjevu, dostavi Korisniku platnih usluga izvještaj o naknadama i kamatama i u papirnom obliku.</w:t>
      </w:r>
    </w:p>
    <w:p w14:paraId="05A92A50" w14:textId="77777777" w:rsidR="009D48D5" w:rsidRDefault="009D48D5" w:rsidP="00AD1FC0">
      <w:pPr>
        <w:spacing w:after="0" w:line="240" w:lineRule="auto"/>
        <w:jc w:val="both"/>
        <w:rPr>
          <w:rFonts w:ascii="Calibri" w:hAnsi="Calibri" w:cs="Calibri"/>
          <w:sz w:val="20"/>
          <w:szCs w:val="20"/>
        </w:rPr>
      </w:pPr>
    </w:p>
    <w:p w14:paraId="5E10C746" w14:textId="654B231C" w:rsidR="009D48D5" w:rsidRPr="009D48D5" w:rsidRDefault="009D48D5" w:rsidP="009D48D5">
      <w:pPr>
        <w:spacing w:after="0" w:line="240" w:lineRule="auto"/>
        <w:jc w:val="both"/>
        <w:rPr>
          <w:rFonts w:ascii="Calibri" w:hAnsi="Calibri" w:cs="Calibri"/>
          <w:b/>
          <w:bCs/>
          <w:sz w:val="20"/>
          <w:szCs w:val="20"/>
        </w:rPr>
      </w:pPr>
      <w:r w:rsidRPr="009D48D5">
        <w:rPr>
          <w:rFonts w:ascii="Calibri" w:hAnsi="Calibri" w:cs="Calibri"/>
          <w:b/>
          <w:bCs/>
          <w:sz w:val="20"/>
          <w:szCs w:val="20"/>
        </w:rPr>
        <w:t>VIII ZAŠTITNE I KOREKTIVNE MJERE</w:t>
      </w:r>
      <w:r w:rsidR="00B6394B">
        <w:rPr>
          <w:rFonts w:ascii="Calibri" w:hAnsi="Calibri" w:cs="Calibri"/>
          <w:b/>
          <w:bCs/>
          <w:sz w:val="20"/>
          <w:szCs w:val="20"/>
        </w:rPr>
        <w:t xml:space="preserve"> </w:t>
      </w:r>
    </w:p>
    <w:p w14:paraId="0711106B" w14:textId="77777777" w:rsidR="00DC2D4C" w:rsidRDefault="009D48D5" w:rsidP="009D48D5">
      <w:pPr>
        <w:spacing w:after="0" w:line="240" w:lineRule="auto"/>
        <w:jc w:val="both"/>
        <w:rPr>
          <w:rFonts w:ascii="Calibri" w:hAnsi="Calibri" w:cs="Calibri"/>
          <w:sz w:val="20"/>
          <w:szCs w:val="20"/>
        </w:rPr>
      </w:pPr>
      <w:r w:rsidRPr="00DC2D4C">
        <w:rPr>
          <w:rFonts w:ascii="Calibri" w:hAnsi="Calibri" w:cs="Calibri"/>
          <w:b/>
          <w:bCs/>
          <w:sz w:val="20"/>
          <w:szCs w:val="20"/>
        </w:rPr>
        <w:t>Reklamacije i odgovornost Banke za neizvršene ili pogrešno izvršene platne transakcije</w:t>
      </w:r>
      <w:r w:rsidRPr="009D48D5">
        <w:rPr>
          <w:rFonts w:ascii="Calibri" w:hAnsi="Calibri" w:cs="Calibri"/>
          <w:sz w:val="20"/>
          <w:szCs w:val="20"/>
        </w:rPr>
        <w:t xml:space="preserve"> </w:t>
      </w:r>
    </w:p>
    <w:p w14:paraId="44B9A2CB" w14:textId="1890DC99" w:rsidR="009D48D5" w:rsidRP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Korisnik može Banci uputiti prigovor u vezi sa pružanjem određene platne usluge, odnosno izvršenja Naloga.</w:t>
      </w:r>
      <w:r w:rsidR="00B6394B">
        <w:rPr>
          <w:rFonts w:ascii="Calibri" w:hAnsi="Calibri" w:cs="Calibri"/>
          <w:sz w:val="20"/>
          <w:szCs w:val="20"/>
        </w:rPr>
        <w:t xml:space="preserve"> </w:t>
      </w:r>
    </w:p>
    <w:p w14:paraId="20A721D6" w14:textId="2ACD822E" w:rsid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Korisnik platnih usluga prigovor podnosi odmah po saznanju, pisanim putem, lično ili putem pošte na adresu Ziraat</w:t>
      </w:r>
      <w:r w:rsidR="002730AA">
        <w:rPr>
          <w:rFonts w:ascii="Calibri" w:hAnsi="Calibri" w:cs="Calibri"/>
          <w:sz w:val="20"/>
          <w:szCs w:val="20"/>
        </w:rPr>
        <w:t xml:space="preserve"> </w:t>
      </w:r>
      <w:r w:rsidRPr="009D48D5">
        <w:rPr>
          <w:rFonts w:ascii="Calibri" w:hAnsi="Calibri" w:cs="Calibri"/>
          <w:sz w:val="20"/>
          <w:szCs w:val="20"/>
        </w:rPr>
        <w:t>Bank Montenegro, Ulica slobode br. 84, 81 000 Podgorica ili na elektronsku adresu banke</w:t>
      </w:r>
      <w:r w:rsidR="000C5581">
        <w:rPr>
          <w:rFonts w:ascii="Calibri" w:hAnsi="Calibri" w:cs="Calibri"/>
          <w:sz w:val="20"/>
          <w:szCs w:val="20"/>
        </w:rPr>
        <w:t xml:space="preserve"> </w:t>
      </w:r>
      <w:hyperlink r:id="rId18" w:history="1">
        <w:r w:rsidR="000C5581">
          <w:rPr>
            <w:rFonts w:ascii="Calibri" w:eastAsia="Calibri" w:hAnsi="Calibri" w:cs="Calibri"/>
            <w:color w:val="0461C1"/>
            <w:sz w:val="20"/>
            <w:szCs w:val="20"/>
            <w:u w:val="single"/>
            <w:lang w:bidi="sr-Latn-ME"/>
          </w:rPr>
          <w:t>rekl</w:t>
        </w:r>
        <w:r w:rsidR="000C5581">
          <w:rPr>
            <w:rFonts w:ascii="Calibri" w:eastAsia="Calibri" w:hAnsi="Calibri" w:cs="Calibri"/>
            <w:color w:val="0461C1"/>
            <w:spacing w:val="3"/>
            <w:sz w:val="20"/>
            <w:szCs w:val="20"/>
            <w:u w:val="single"/>
            <w:lang w:bidi="sr-Latn-ME"/>
          </w:rPr>
          <w:t>a</w:t>
        </w:r>
        <w:r w:rsidR="000C5581">
          <w:rPr>
            <w:rFonts w:ascii="Calibri" w:eastAsia="Calibri" w:hAnsi="Calibri" w:cs="Calibri"/>
            <w:color w:val="0461C1"/>
            <w:sz w:val="20"/>
            <w:szCs w:val="20"/>
            <w:u w:val="single"/>
            <w:lang w:bidi="sr-Latn-ME"/>
          </w:rPr>
          <w:t>macij</w:t>
        </w:r>
        <w:r w:rsidR="000C5581">
          <w:rPr>
            <w:rFonts w:ascii="Calibri" w:eastAsia="Calibri" w:hAnsi="Calibri" w:cs="Calibri"/>
            <w:color w:val="0461C1"/>
            <w:spacing w:val="1"/>
            <w:sz w:val="20"/>
            <w:szCs w:val="20"/>
            <w:u w:val="single"/>
            <w:lang w:bidi="sr-Latn-ME"/>
          </w:rPr>
          <w:t>e</w:t>
        </w:r>
        <w:r w:rsidR="000C5581">
          <w:rPr>
            <w:rFonts w:ascii="Calibri" w:eastAsia="Calibri" w:hAnsi="Calibri" w:cs="Calibri"/>
            <w:color w:val="0461C1"/>
            <w:spacing w:val="-2"/>
            <w:sz w:val="20"/>
            <w:szCs w:val="20"/>
            <w:u w:val="single"/>
            <w:lang w:bidi="sr-Latn-ME"/>
          </w:rPr>
          <w:t>@ziraat</w:t>
        </w:r>
        <w:r w:rsidR="000C5581">
          <w:rPr>
            <w:rFonts w:ascii="Calibri" w:eastAsia="Calibri" w:hAnsi="Calibri" w:cs="Calibri"/>
            <w:color w:val="0461C1"/>
            <w:spacing w:val="1"/>
            <w:sz w:val="20"/>
            <w:szCs w:val="20"/>
            <w:u w:val="single"/>
            <w:lang w:bidi="sr-Latn-ME"/>
          </w:rPr>
          <w:t>b</w:t>
        </w:r>
        <w:r w:rsidR="000C5581">
          <w:rPr>
            <w:rFonts w:ascii="Calibri" w:eastAsia="Calibri" w:hAnsi="Calibri" w:cs="Calibri"/>
            <w:color w:val="0461C1"/>
            <w:sz w:val="20"/>
            <w:szCs w:val="20"/>
            <w:u w:val="single"/>
            <w:lang w:bidi="sr-Latn-ME"/>
          </w:rPr>
          <w:t>a</w:t>
        </w:r>
        <w:r w:rsidR="000C5581">
          <w:rPr>
            <w:rFonts w:ascii="Calibri" w:eastAsia="Calibri" w:hAnsi="Calibri" w:cs="Calibri"/>
            <w:color w:val="0461C1"/>
            <w:spacing w:val="1"/>
            <w:sz w:val="20"/>
            <w:szCs w:val="20"/>
            <w:u w:val="single"/>
            <w:lang w:bidi="sr-Latn-ME"/>
          </w:rPr>
          <w:t>n</w:t>
        </w:r>
        <w:r w:rsidR="000C5581">
          <w:rPr>
            <w:rFonts w:ascii="Calibri" w:eastAsia="Calibri" w:hAnsi="Calibri" w:cs="Calibri"/>
            <w:color w:val="0461C1"/>
            <w:sz w:val="20"/>
            <w:szCs w:val="20"/>
            <w:u w:val="single"/>
            <w:lang w:bidi="sr-Latn-ME"/>
          </w:rPr>
          <w:t>k.me</w:t>
        </w:r>
      </w:hyperlink>
      <w:r w:rsidRPr="009D48D5">
        <w:rPr>
          <w:rFonts w:ascii="Calibri" w:hAnsi="Calibri" w:cs="Calibri"/>
          <w:sz w:val="20"/>
          <w:szCs w:val="20"/>
        </w:rPr>
        <w:t>. Prigovor treba da sadrži</w:t>
      </w:r>
      <w:r w:rsidR="002730AA">
        <w:rPr>
          <w:rFonts w:ascii="Calibri" w:hAnsi="Calibri" w:cs="Calibri"/>
          <w:sz w:val="20"/>
          <w:szCs w:val="20"/>
        </w:rPr>
        <w:t xml:space="preserve"> </w:t>
      </w:r>
      <w:r w:rsidRPr="009D48D5">
        <w:rPr>
          <w:rFonts w:ascii="Calibri" w:hAnsi="Calibri" w:cs="Calibri"/>
          <w:sz w:val="20"/>
          <w:szCs w:val="20"/>
        </w:rPr>
        <w:t>podatke i detaljan opis događaja i uz isti treba priložiti dokumenta koja ukazuju na osnov prigovora.</w:t>
      </w:r>
    </w:p>
    <w:p w14:paraId="0F527925" w14:textId="77777777" w:rsidR="001321B1" w:rsidRPr="009D48D5" w:rsidRDefault="001321B1" w:rsidP="009D48D5">
      <w:pPr>
        <w:spacing w:after="0" w:line="240" w:lineRule="auto"/>
        <w:jc w:val="both"/>
        <w:rPr>
          <w:rFonts w:ascii="Calibri" w:hAnsi="Calibri" w:cs="Calibri"/>
          <w:sz w:val="20"/>
          <w:szCs w:val="20"/>
        </w:rPr>
      </w:pPr>
    </w:p>
    <w:p w14:paraId="46C9CB49" w14:textId="594EDD9B" w:rsidR="009D48D5" w:rsidRP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Ukoliko je dostavljeni opis događaja nepotpun, ili iz njega nije moguće utvrditi njegovu osnovanost, Banka može</w:t>
      </w:r>
      <w:r w:rsidR="002730AA">
        <w:rPr>
          <w:rFonts w:ascii="Calibri" w:hAnsi="Calibri" w:cs="Calibri"/>
          <w:sz w:val="20"/>
          <w:szCs w:val="20"/>
        </w:rPr>
        <w:t xml:space="preserve"> </w:t>
      </w:r>
    </w:p>
    <w:p w14:paraId="4688805E" w14:textId="0D48ABD5" w:rsid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zatražiti da Korisnik prigovor upotpuni, te ukoliko to ne učini u roku od 7 dana od poziva, Banka će smatrati da je</w:t>
      </w:r>
      <w:r w:rsidR="002730AA">
        <w:rPr>
          <w:rFonts w:ascii="Calibri" w:hAnsi="Calibri" w:cs="Calibri"/>
          <w:sz w:val="20"/>
          <w:szCs w:val="20"/>
        </w:rPr>
        <w:t xml:space="preserve"> </w:t>
      </w:r>
      <w:r w:rsidRPr="009D48D5">
        <w:rPr>
          <w:rFonts w:ascii="Calibri" w:hAnsi="Calibri" w:cs="Calibri"/>
          <w:sz w:val="20"/>
          <w:szCs w:val="20"/>
        </w:rPr>
        <w:t>odustao od prigovora.</w:t>
      </w:r>
    </w:p>
    <w:p w14:paraId="667A5FFD" w14:textId="77777777" w:rsidR="002B02B9" w:rsidRPr="009D48D5" w:rsidRDefault="002B02B9" w:rsidP="009D48D5">
      <w:pPr>
        <w:spacing w:after="0" w:line="240" w:lineRule="auto"/>
        <w:jc w:val="both"/>
        <w:rPr>
          <w:rFonts w:ascii="Calibri" w:hAnsi="Calibri" w:cs="Calibri"/>
          <w:sz w:val="20"/>
          <w:szCs w:val="20"/>
        </w:rPr>
      </w:pPr>
    </w:p>
    <w:p w14:paraId="7DB16F9C" w14:textId="5BA567B7" w:rsid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Banka će u postupku reklamacije provjeriti da li je platna transakcija izvršena u skladu sa ovim Opštim uslovima. Banka</w:t>
      </w:r>
      <w:r w:rsidR="002730AA">
        <w:rPr>
          <w:rFonts w:ascii="Calibri" w:hAnsi="Calibri" w:cs="Calibri"/>
          <w:sz w:val="20"/>
          <w:szCs w:val="20"/>
        </w:rPr>
        <w:t xml:space="preserve"> </w:t>
      </w:r>
      <w:r w:rsidRPr="009D48D5">
        <w:rPr>
          <w:rFonts w:ascii="Calibri" w:hAnsi="Calibri" w:cs="Calibri"/>
          <w:sz w:val="20"/>
          <w:szCs w:val="20"/>
        </w:rPr>
        <w:t>će, koristeći način dostave prigovora Korisniku u pisanom obliku dostaviti odgovor na podneseni prigovor u roku od 15</w:t>
      </w:r>
      <w:r w:rsidR="002730AA">
        <w:rPr>
          <w:rFonts w:ascii="Calibri" w:hAnsi="Calibri" w:cs="Calibri"/>
          <w:sz w:val="20"/>
          <w:szCs w:val="20"/>
        </w:rPr>
        <w:t xml:space="preserve"> </w:t>
      </w:r>
      <w:r w:rsidRPr="009D48D5">
        <w:rPr>
          <w:rFonts w:ascii="Calibri" w:hAnsi="Calibri" w:cs="Calibri"/>
          <w:sz w:val="20"/>
          <w:szCs w:val="20"/>
        </w:rPr>
        <w:t>radnih dana od dana prijema prigovora.</w:t>
      </w:r>
    </w:p>
    <w:p w14:paraId="217EEFB5" w14:textId="77777777" w:rsidR="005D4F36" w:rsidRPr="009D48D5" w:rsidRDefault="005D4F36" w:rsidP="009D48D5">
      <w:pPr>
        <w:spacing w:after="0" w:line="240" w:lineRule="auto"/>
        <w:jc w:val="both"/>
        <w:rPr>
          <w:rFonts w:ascii="Calibri" w:hAnsi="Calibri" w:cs="Calibri"/>
          <w:sz w:val="20"/>
          <w:szCs w:val="20"/>
        </w:rPr>
      </w:pPr>
    </w:p>
    <w:p w14:paraId="1B13AF3B" w14:textId="33423E7B" w:rsid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t>U slučaju kada se radi o neizvršenoj ili pogrešno izvršenoj transakciji, Banka će postupiti saglasno zahtjevu Korisnika i</w:t>
      </w:r>
      <w:r w:rsidR="002730AA">
        <w:rPr>
          <w:rFonts w:ascii="Calibri" w:hAnsi="Calibri" w:cs="Calibri"/>
          <w:sz w:val="20"/>
          <w:szCs w:val="20"/>
        </w:rPr>
        <w:t xml:space="preserve"> </w:t>
      </w:r>
      <w:r w:rsidRPr="009D48D5">
        <w:rPr>
          <w:rFonts w:ascii="Calibri" w:hAnsi="Calibri" w:cs="Calibri"/>
          <w:sz w:val="20"/>
          <w:szCs w:val="20"/>
        </w:rPr>
        <w:t>zakonskim odredbama tj. bez odlaganja izvršiti transakciju ili vratiti iznos neizvršenog ili nepravilno izvršenog Naloga,</w:t>
      </w:r>
      <w:r w:rsidR="002730AA">
        <w:rPr>
          <w:rFonts w:ascii="Calibri" w:hAnsi="Calibri" w:cs="Calibri"/>
          <w:sz w:val="20"/>
          <w:szCs w:val="20"/>
        </w:rPr>
        <w:t xml:space="preserve"> </w:t>
      </w:r>
      <w:r w:rsidRPr="009D48D5">
        <w:rPr>
          <w:rFonts w:ascii="Calibri" w:hAnsi="Calibri" w:cs="Calibri"/>
          <w:sz w:val="20"/>
          <w:szCs w:val="20"/>
        </w:rPr>
        <w:t>uvećan za pripadajuću kamatu, i iznos plaćene naknade.</w:t>
      </w:r>
    </w:p>
    <w:p w14:paraId="145EBE9B" w14:textId="77777777" w:rsidR="005D4F36" w:rsidRPr="009D48D5" w:rsidRDefault="005D4F36" w:rsidP="009D48D5">
      <w:pPr>
        <w:spacing w:after="0" w:line="240" w:lineRule="auto"/>
        <w:jc w:val="both"/>
        <w:rPr>
          <w:rFonts w:ascii="Calibri" w:hAnsi="Calibri" w:cs="Calibri"/>
          <w:sz w:val="20"/>
          <w:szCs w:val="20"/>
        </w:rPr>
      </w:pPr>
    </w:p>
    <w:p w14:paraId="5D363223" w14:textId="21A1E387" w:rsidR="009D48D5" w:rsidRPr="009D48D5" w:rsidRDefault="009D48D5" w:rsidP="009D48D5">
      <w:pPr>
        <w:spacing w:after="0" w:line="240" w:lineRule="auto"/>
        <w:jc w:val="both"/>
        <w:rPr>
          <w:rFonts w:ascii="Calibri" w:hAnsi="Calibri" w:cs="Calibri"/>
          <w:sz w:val="20"/>
          <w:szCs w:val="20"/>
        </w:rPr>
      </w:pPr>
      <w:r w:rsidRPr="009D48D5">
        <w:rPr>
          <w:rFonts w:ascii="Calibri" w:hAnsi="Calibri" w:cs="Calibri"/>
          <w:sz w:val="20"/>
          <w:szCs w:val="20"/>
        </w:rPr>
        <w:lastRenderedPageBreak/>
        <w:t>Banka neće biti odgovorna za neizvršenje ili pogrešno izvršenje Naloga u sljedećim slučajevima:</w:t>
      </w:r>
      <w:r w:rsidR="00B6394B">
        <w:rPr>
          <w:rFonts w:ascii="Calibri" w:hAnsi="Calibri" w:cs="Calibri"/>
          <w:sz w:val="20"/>
          <w:szCs w:val="20"/>
        </w:rPr>
        <w:t xml:space="preserve"> </w:t>
      </w:r>
    </w:p>
    <w:p w14:paraId="00363827" w14:textId="260BAF3C" w:rsidR="005D4F36" w:rsidRDefault="005D4F36" w:rsidP="009D48D5">
      <w:pPr>
        <w:pStyle w:val="ListParagraph"/>
        <w:numPr>
          <w:ilvl w:val="0"/>
          <w:numId w:val="14"/>
        </w:numPr>
        <w:spacing w:after="0" w:line="240" w:lineRule="auto"/>
        <w:jc w:val="both"/>
        <w:rPr>
          <w:rFonts w:ascii="Calibri" w:hAnsi="Calibri" w:cs="Calibri"/>
          <w:sz w:val="20"/>
          <w:szCs w:val="20"/>
        </w:rPr>
      </w:pPr>
      <w:r>
        <w:rPr>
          <w:rFonts w:ascii="Calibri" w:hAnsi="Calibri" w:cs="Calibri"/>
          <w:sz w:val="20"/>
          <w:szCs w:val="20"/>
        </w:rPr>
        <w:t>a</w:t>
      </w:r>
      <w:r w:rsidR="009D48D5" w:rsidRPr="005D4F36">
        <w:rPr>
          <w:rFonts w:ascii="Calibri" w:hAnsi="Calibri" w:cs="Calibri"/>
          <w:sz w:val="20"/>
          <w:szCs w:val="20"/>
        </w:rPr>
        <w:t>ko je neizvršenje i/ili pogrešno izvršenje Naloga posljedica vanrednih i nepredviđenih okolnosti na koje Banka nije mogla uticati i tako nastale posljedice nije mogla izbjeći uprkos postupanju s potrebnom pažnjom;</w:t>
      </w:r>
      <w:r w:rsidR="00B6394B">
        <w:rPr>
          <w:rFonts w:ascii="Calibri" w:hAnsi="Calibri" w:cs="Calibri"/>
          <w:sz w:val="20"/>
          <w:szCs w:val="20"/>
        </w:rPr>
        <w:t xml:space="preserve"> </w:t>
      </w:r>
    </w:p>
    <w:p w14:paraId="7C46812A" w14:textId="05899CA6" w:rsidR="005D4F36" w:rsidRDefault="005D4F36" w:rsidP="009D48D5">
      <w:pPr>
        <w:pStyle w:val="ListParagraph"/>
        <w:numPr>
          <w:ilvl w:val="0"/>
          <w:numId w:val="14"/>
        </w:numPr>
        <w:spacing w:after="0" w:line="240" w:lineRule="auto"/>
        <w:jc w:val="both"/>
        <w:rPr>
          <w:rFonts w:ascii="Calibri" w:hAnsi="Calibri" w:cs="Calibri"/>
          <w:sz w:val="20"/>
          <w:szCs w:val="20"/>
        </w:rPr>
      </w:pPr>
      <w:r>
        <w:rPr>
          <w:rFonts w:ascii="Calibri" w:hAnsi="Calibri" w:cs="Calibri"/>
          <w:sz w:val="20"/>
          <w:szCs w:val="20"/>
        </w:rPr>
        <w:t>v</w:t>
      </w:r>
      <w:r w:rsidR="009D48D5" w:rsidRPr="005D4F36">
        <w:rPr>
          <w:rFonts w:ascii="Calibri" w:hAnsi="Calibri" w:cs="Calibri"/>
          <w:sz w:val="20"/>
          <w:szCs w:val="20"/>
        </w:rPr>
        <w:t>anrednim i nepredviđenim okolnostima u obavljanju poslova platnog prometa smatraju se naročito, ali ne isključivo:</w:t>
      </w:r>
      <w:r w:rsidR="002730AA">
        <w:rPr>
          <w:rFonts w:ascii="Calibri" w:hAnsi="Calibri" w:cs="Calibri"/>
          <w:sz w:val="20"/>
          <w:szCs w:val="20"/>
        </w:rPr>
        <w:t xml:space="preserve"> </w:t>
      </w:r>
    </w:p>
    <w:p w14:paraId="587E526E" w14:textId="15555B1D" w:rsidR="005D4F36" w:rsidRDefault="009D48D5" w:rsidP="005D4F36">
      <w:pPr>
        <w:pStyle w:val="ListParagraph"/>
        <w:numPr>
          <w:ilvl w:val="0"/>
          <w:numId w:val="15"/>
        </w:numPr>
        <w:spacing w:after="0" w:line="240" w:lineRule="auto"/>
        <w:jc w:val="both"/>
        <w:rPr>
          <w:rFonts w:ascii="Calibri" w:hAnsi="Calibri" w:cs="Calibri"/>
          <w:sz w:val="20"/>
          <w:szCs w:val="20"/>
        </w:rPr>
      </w:pPr>
      <w:r w:rsidRPr="005D4F36">
        <w:rPr>
          <w:rFonts w:ascii="Calibri" w:hAnsi="Calibri" w:cs="Calibri"/>
          <w:sz w:val="20"/>
          <w:szCs w:val="20"/>
        </w:rPr>
        <w:t>prirodni</w:t>
      </w:r>
      <w:r w:rsidR="002730AA">
        <w:rPr>
          <w:rFonts w:ascii="Calibri" w:hAnsi="Calibri" w:cs="Calibri"/>
          <w:sz w:val="20"/>
          <w:szCs w:val="20"/>
        </w:rPr>
        <w:t xml:space="preserve"> </w:t>
      </w:r>
      <w:r w:rsidRPr="005D4F36">
        <w:rPr>
          <w:rFonts w:ascii="Calibri" w:hAnsi="Calibri" w:cs="Calibri"/>
          <w:sz w:val="20"/>
          <w:szCs w:val="20"/>
        </w:rPr>
        <w:t>događaji</w:t>
      </w:r>
      <w:r w:rsidR="002730AA">
        <w:rPr>
          <w:rFonts w:ascii="Calibri" w:hAnsi="Calibri" w:cs="Calibri"/>
          <w:sz w:val="20"/>
          <w:szCs w:val="20"/>
        </w:rPr>
        <w:t xml:space="preserve"> </w:t>
      </w:r>
      <w:r w:rsidRPr="005D4F36">
        <w:rPr>
          <w:rFonts w:ascii="Calibri" w:hAnsi="Calibri" w:cs="Calibri"/>
          <w:sz w:val="20"/>
          <w:szCs w:val="20"/>
        </w:rPr>
        <w:t>–</w:t>
      </w:r>
      <w:r w:rsidR="002730AA">
        <w:rPr>
          <w:rFonts w:ascii="Calibri" w:hAnsi="Calibri" w:cs="Calibri"/>
          <w:sz w:val="20"/>
          <w:szCs w:val="20"/>
        </w:rPr>
        <w:t xml:space="preserve"> </w:t>
      </w:r>
      <w:r w:rsidRPr="005D4F36">
        <w:rPr>
          <w:rFonts w:ascii="Calibri" w:hAnsi="Calibri" w:cs="Calibri"/>
          <w:sz w:val="20"/>
          <w:szCs w:val="20"/>
        </w:rPr>
        <w:t>potresi,</w:t>
      </w:r>
      <w:r w:rsidR="002730AA">
        <w:rPr>
          <w:rFonts w:ascii="Calibri" w:hAnsi="Calibri" w:cs="Calibri"/>
          <w:sz w:val="20"/>
          <w:szCs w:val="20"/>
        </w:rPr>
        <w:t xml:space="preserve"> </w:t>
      </w:r>
      <w:r w:rsidRPr="005D4F36">
        <w:rPr>
          <w:rFonts w:ascii="Calibri" w:hAnsi="Calibri" w:cs="Calibri"/>
          <w:sz w:val="20"/>
          <w:szCs w:val="20"/>
        </w:rPr>
        <w:t>poplave,</w:t>
      </w:r>
      <w:r w:rsidR="002730AA">
        <w:rPr>
          <w:rFonts w:ascii="Calibri" w:hAnsi="Calibri" w:cs="Calibri"/>
          <w:sz w:val="20"/>
          <w:szCs w:val="20"/>
        </w:rPr>
        <w:t xml:space="preserve"> </w:t>
      </w:r>
      <w:r w:rsidRPr="005D4F36">
        <w:rPr>
          <w:rFonts w:ascii="Calibri" w:hAnsi="Calibri" w:cs="Calibri"/>
          <w:sz w:val="20"/>
          <w:szCs w:val="20"/>
        </w:rPr>
        <w:t>oluje,</w:t>
      </w:r>
      <w:r w:rsidR="002730AA">
        <w:rPr>
          <w:rFonts w:ascii="Calibri" w:hAnsi="Calibri" w:cs="Calibri"/>
          <w:sz w:val="20"/>
          <w:szCs w:val="20"/>
        </w:rPr>
        <w:t xml:space="preserve"> </w:t>
      </w:r>
      <w:r w:rsidRPr="005D4F36">
        <w:rPr>
          <w:rFonts w:ascii="Calibri" w:hAnsi="Calibri" w:cs="Calibri"/>
          <w:sz w:val="20"/>
          <w:szCs w:val="20"/>
        </w:rPr>
        <w:t>požari</w:t>
      </w:r>
      <w:r w:rsidR="002730AA">
        <w:rPr>
          <w:rFonts w:ascii="Calibri" w:hAnsi="Calibri" w:cs="Calibri"/>
          <w:sz w:val="20"/>
          <w:szCs w:val="20"/>
        </w:rPr>
        <w:t xml:space="preserve"> </w:t>
      </w:r>
      <w:r w:rsidRPr="005D4F36">
        <w:rPr>
          <w:rFonts w:ascii="Calibri" w:hAnsi="Calibri" w:cs="Calibri"/>
          <w:sz w:val="20"/>
          <w:szCs w:val="20"/>
        </w:rPr>
        <w:t>i</w:t>
      </w:r>
      <w:r w:rsidR="002730AA">
        <w:rPr>
          <w:rFonts w:ascii="Calibri" w:hAnsi="Calibri" w:cs="Calibri"/>
          <w:sz w:val="20"/>
          <w:szCs w:val="20"/>
        </w:rPr>
        <w:t xml:space="preserve"> </w:t>
      </w:r>
      <w:r w:rsidRPr="005D4F36">
        <w:rPr>
          <w:rFonts w:ascii="Calibri" w:hAnsi="Calibri" w:cs="Calibri"/>
          <w:sz w:val="20"/>
          <w:szCs w:val="20"/>
        </w:rPr>
        <w:t>dr.</w:t>
      </w:r>
      <w:r w:rsidR="005D4F36">
        <w:rPr>
          <w:rFonts w:ascii="Calibri" w:hAnsi="Calibri" w:cs="Calibri"/>
          <w:sz w:val="20"/>
          <w:szCs w:val="20"/>
        </w:rPr>
        <w:t>;</w:t>
      </w:r>
    </w:p>
    <w:p w14:paraId="18941C36" w14:textId="36F044F1" w:rsidR="005D4F36" w:rsidRDefault="009D48D5" w:rsidP="005D4F36">
      <w:pPr>
        <w:pStyle w:val="ListParagraph"/>
        <w:numPr>
          <w:ilvl w:val="0"/>
          <w:numId w:val="15"/>
        </w:numPr>
        <w:spacing w:after="0" w:line="240" w:lineRule="auto"/>
        <w:jc w:val="both"/>
        <w:rPr>
          <w:rFonts w:ascii="Calibri" w:hAnsi="Calibri" w:cs="Calibri"/>
          <w:sz w:val="20"/>
          <w:szCs w:val="20"/>
        </w:rPr>
      </w:pPr>
      <w:r w:rsidRPr="005D4F36">
        <w:rPr>
          <w:rFonts w:ascii="Calibri" w:hAnsi="Calibri" w:cs="Calibri"/>
          <w:sz w:val="20"/>
          <w:szCs w:val="20"/>
        </w:rPr>
        <w:t>politički</w:t>
      </w:r>
      <w:r w:rsidR="002730AA">
        <w:rPr>
          <w:rFonts w:ascii="Calibri" w:hAnsi="Calibri" w:cs="Calibri"/>
          <w:sz w:val="20"/>
          <w:szCs w:val="20"/>
        </w:rPr>
        <w:t xml:space="preserve"> </w:t>
      </w:r>
      <w:r w:rsidRPr="005D4F36">
        <w:rPr>
          <w:rFonts w:ascii="Calibri" w:hAnsi="Calibri" w:cs="Calibri"/>
          <w:sz w:val="20"/>
          <w:szCs w:val="20"/>
        </w:rPr>
        <w:t>događaji</w:t>
      </w:r>
      <w:r w:rsidR="002730AA">
        <w:rPr>
          <w:rFonts w:ascii="Calibri" w:hAnsi="Calibri" w:cs="Calibri"/>
          <w:sz w:val="20"/>
          <w:szCs w:val="20"/>
        </w:rPr>
        <w:t xml:space="preserve"> </w:t>
      </w:r>
      <w:r w:rsidRPr="005D4F36">
        <w:rPr>
          <w:rFonts w:ascii="Calibri" w:hAnsi="Calibri" w:cs="Calibri"/>
          <w:sz w:val="20"/>
          <w:szCs w:val="20"/>
        </w:rPr>
        <w:t>-</w:t>
      </w:r>
      <w:r w:rsidR="002730AA">
        <w:rPr>
          <w:rFonts w:ascii="Calibri" w:hAnsi="Calibri" w:cs="Calibri"/>
          <w:sz w:val="20"/>
          <w:szCs w:val="20"/>
        </w:rPr>
        <w:t xml:space="preserve"> </w:t>
      </w:r>
      <w:r w:rsidRPr="005D4F36">
        <w:rPr>
          <w:rFonts w:ascii="Calibri" w:hAnsi="Calibri" w:cs="Calibri"/>
          <w:sz w:val="20"/>
          <w:szCs w:val="20"/>
        </w:rPr>
        <w:t>rata,</w:t>
      </w:r>
      <w:r w:rsidR="002730AA">
        <w:rPr>
          <w:rFonts w:ascii="Calibri" w:hAnsi="Calibri" w:cs="Calibri"/>
          <w:sz w:val="20"/>
          <w:szCs w:val="20"/>
        </w:rPr>
        <w:t xml:space="preserve"> </w:t>
      </w:r>
      <w:r w:rsidRPr="005D4F36">
        <w:rPr>
          <w:rFonts w:ascii="Calibri" w:hAnsi="Calibri" w:cs="Calibri"/>
          <w:sz w:val="20"/>
          <w:szCs w:val="20"/>
        </w:rPr>
        <w:t>nemira, terorističkih akata, štrajkova</w:t>
      </w:r>
      <w:r w:rsidR="005D4F36">
        <w:rPr>
          <w:rFonts w:ascii="Calibri" w:hAnsi="Calibri" w:cs="Calibri"/>
          <w:sz w:val="20"/>
          <w:szCs w:val="20"/>
        </w:rPr>
        <w:t>;</w:t>
      </w:r>
    </w:p>
    <w:p w14:paraId="4B9E13C3" w14:textId="77777777" w:rsidR="00815248" w:rsidRDefault="009D48D5" w:rsidP="009D48D5">
      <w:pPr>
        <w:pStyle w:val="ListParagraph"/>
        <w:numPr>
          <w:ilvl w:val="0"/>
          <w:numId w:val="15"/>
        </w:numPr>
        <w:spacing w:after="0" w:line="240" w:lineRule="auto"/>
        <w:jc w:val="both"/>
        <w:rPr>
          <w:rFonts w:ascii="Calibri" w:hAnsi="Calibri" w:cs="Calibri"/>
          <w:sz w:val="20"/>
          <w:szCs w:val="20"/>
        </w:rPr>
      </w:pPr>
      <w:r w:rsidRPr="005D4F36">
        <w:rPr>
          <w:rFonts w:ascii="Calibri" w:hAnsi="Calibri" w:cs="Calibri"/>
          <w:sz w:val="20"/>
          <w:szCs w:val="20"/>
        </w:rPr>
        <w:t xml:space="preserve">događaji koji onemogućavaju obavljanje poslova platnog prometa zbog prekida telekomunikacionih veza, prestanak funkcionisanja ili nepravilno funkcionisanje platnog sistema Centralne banke Crne Gore, SWIFT-a, kao i svih drugih događaja čiji se nastanak ne može pripisati Banci; </w:t>
      </w:r>
    </w:p>
    <w:p w14:paraId="4C01D8B2" w14:textId="4015E41F" w:rsidR="00815248" w:rsidRDefault="00815248" w:rsidP="009D48D5">
      <w:pPr>
        <w:pStyle w:val="ListParagraph"/>
        <w:numPr>
          <w:ilvl w:val="0"/>
          <w:numId w:val="16"/>
        </w:numPr>
        <w:spacing w:after="0" w:line="240" w:lineRule="auto"/>
        <w:jc w:val="both"/>
        <w:rPr>
          <w:rFonts w:ascii="Calibri" w:hAnsi="Calibri" w:cs="Calibri"/>
          <w:sz w:val="20"/>
          <w:szCs w:val="20"/>
        </w:rPr>
      </w:pPr>
      <w:r w:rsidRPr="00815248">
        <w:rPr>
          <w:rFonts w:ascii="Calibri" w:hAnsi="Calibri" w:cs="Calibri"/>
          <w:sz w:val="20"/>
          <w:szCs w:val="20"/>
        </w:rPr>
        <w:t>a</w:t>
      </w:r>
      <w:r w:rsidR="009D48D5" w:rsidRPr="00815248">
        <w:rPr>
          <w:rFonts w:ascii="Calibri" w:hAnsi="Calibri" w:cs="Calibri"/>
          <w:sz w:val="20"/>
          <w:szCs w:val="20"/>
        </w:rPr>
        <w:t>ko je izvršenje Naloga posljedica prevarnih radnji Korisnika;</w:t>
      </w:r>
      <w:r w:rsidR="00B6394B">
        <w:rPr>
          <w:rFonts w:ascii="Calibri" w:hAnsi="Calibri" w:cs="Calibri"/>
          <w:sz w:val="20"/>
          <w:szCs w:val="20"/>
        </w:rPr>
        <w:t xml:space="preserve"> </w:t>
      </w:r>
    </w:p>
    <w:p w14:paraId="28850F8C" w14:textId="1DE9D3B8" w:rsidR="00815248" w:rsidRDefault="00815248" w:rsidP="009D48D5">
      <w:pPr>
        <w:pStyle w:val="ListParagraph"/>
        <w:numPr>
          <w:ilvl w:val="0"/>
          <w:numId w:val="16"/>
        </w:numPr>
        <w:spacing w:after="0" w:line="240" w:lineRule="auto"/>
        <w:jc w:val="both"/>
        <w:rPr>
          <w:rFonts w:ascii="Calibri" w:hAnsi="Calibri" w:cs="Calibri"/>
          <w:sz w:val="20"/>
          <w:szCs w:val="20"/>
        </w:rPr>
      </w:pPr>
      <w:r w:rsidRPr="00815248">
        <w:rPr>
          <w:rFonts w:ascii="Calibri" w:hAnsi="Calibri" w:cs="Calibri"/>
          <w:sz w:val="20"/>
          <w:szCs w:val="20"/>
        </w:rPr>
        <w:t>a</w:t>
      </w:r>
      <w:r w:rsidR="009D48D5" w:rsidRPr="00815248">
        <w:rPr>
          <w:rFonts w:ascii="Calibri" w:hAnsi="Calibri" w:cs="Calibri"/>
          <w:sz w:val="20"/>
          <w:szCs w:val="20"/>
        </w:rPr>
        <w:t>ko je neizvršenje i/ili neblagovremeno izvršenje Naloga posljedica obveza Banke koje proizlaze iz drugih, za Banku obavezujućih propisa;</w:t>
      </w:r>
      <w:r w:rsidR="00B6394B">
        <w:rPr>
          <w:rFonts w:ascii="Calibri" w:hAnsi="Calibri" w:cs="Calibri"/>
          <w:sz w:val="20"/>
          <w:szCs w:val="20"/>
        </w:rPr>
        <w:t xml:space="preserve"> </w:t>
      </w:r>
    </w:p>
    <w:p w14:paraId="4A18BDC7" w14:textId="7D11D93E" w:rsidR="009D48D5" w:rsidRDefault="00815248" w:rsidP="009D48D5">
      <w:pPr>
        <w:pStyle w:val="ListParagraph"/>
        <w:numPr>
          <w:ilvl w:val="0"/>
          <w:numId w:val="16"/>
        </w:numPr>
        <w:spacing w:after="0" w:line="240" w:lineRule="auto"/>
        <w:jc w:val="both"/>
        <w:rPr>
          <w:rFonts w:ascii="Calibri" w:hAnsi="Calibri" w:cs="Calibri"/>
          <w:sz w:val="20"/>
          <w:szCs w:val="20"/>
        </w:rPr>
      </w:pPr>
      <w:r w:rsidRPr="00815248">
        <w:rPr>
          <w:rFonts w:ascii="Calibri" w:hAnsi="Calibri" w:cs="Calibri"/>
          <w:sz w:val="20"/>
          <w:szCs w:val="20"/>
        </w:rPr>
        <w:t>a</w:t>
      </w:r>
      <w:r w:rsidR="009D48D5" w:rsidRPr="00815248">
        <w:rPr>
          <w:rFonts w:ascii="Calibri" w:hAnsi="Calibri" w:cs="Calibri"/>
          <w:sz w:val="20"/>
          <w:szCs w:val="20"/>
        </w:rPr>
        <w:t>ko Korisnik nije Banci uputio prigovor u roku predviđenom ovim Opštim uslovima.</w:t>
      </w:r>
      <w:r w:rsidR="00B6394B">
        <w:rPr>
          <w:rFonts w:ascii="Calibri" w:hAnsi="Calibri" w:cs="Calibri"/>
          <w:sz w:val="20"/>
          <w:szCs w:val="20"/>
        </w:rPr>
        <w:t xml:space="preserve"> </w:t>
      </w:r>
    </w:p>
    <w:p w14:paraId="336BD421" w14:textId="77777777" w:rsidR="00C638B5" w:rsidRDefault="00C638B5" w:rsidP="00C638B5">
      <w:pPr>
        <w:spacing w:after="0" w:line="240" w:lineRule="auto"/>
        <w:jc w:val="both"/>
        <w:rPr>
          <w:rFonts w:ascii="Calibri" w:hAnsi="Calibri" w:cs="Calibri"/>
          <w:sz w:val="20"/>
          <w:szCs w:val="20"/>
        </w:rPr>
      </w:pPr>
    </w:p>
    <w:p w14:paraId="3B52ABCE" w14:textId="083F56B4" w:rsidR="00C638B5" w:rsidRPr="00C638B5" w:rsidRDefault="00C638B5" w:rsidP="00C638B5">
      <w:pPr>
        <w:spacing w:after="0" w:line="240" w:lineRule="auto"/>
        <w:jc w:val="both"/>
        <w:rPr>
          <w:rFonts w:ascii="Calibri" w:hAnsi="Calibri" w:cs="Calibri"/>
          <w:b/>
          <w:bCs/>
          <w:sz w:val="20"/>
          <w:szCs w:val="20"/>
        </w:rPr>
      </w:pPr>
      <w:r w:rsidRPr="00C638B5">
        <w:rPr>
          <w:rFonts w:ascii="Calibri" w:hAnsi="Calibri" w:cs="Calibri"/>
          <w:b/>
          <w:bCs/>
          <w:sz w:val="20"/>
          <w:szCs w:val="20"/>
        </w:rPr>
        <w:t>Prava i odgovornosti Banke u slučaju sumnje na zloupotrebu</w:t>
      </w:r>
      <w:r w:rsidR="00B6394B">
        <w:rPr>
          <w:rFonts w:ascii="Calibri" w:hAnsi="Calibri" w:cs="Calibri"/>
          <w:b/>
          <w:bCs/>
          <w:sz w:val="20"/>
          <w:szCs w:val="20"/>
        </w:rPr>
        <w:t xml:space="preserve"> </w:t>
      </w:r>
    </w:p>
    <w:p w14:paraId="6D95D2E1" w14:textId="42833661" w:rsidR="00C638B5" w:rsidRPr="00C638B5" w:rsidRDefault="00C638B5" w:rsidP="00C638B5">
      <w:pPr>
        <w:spacing w:after="0" w:line="240" w:lineRule="auto"/>
        <w:jc w:val="both"/>
        <w:rPr>
          <w:rFonts w:ascii="Calibri" w:hAnsi="Calibri" w:cs="Calibri"/>
          <w:sz w:val="20"/>
          <w:szCs w:val="20"/>
        </w:rPr>
      </w:pPr>
      <w:r w:rsidRPr="00C638B5">
        <w:rPr>
          <w:rFonts w:ascii="Calibri" w:hAnsi="Calibri" w:cs="Calibri"/>
          <w:sz w:val="20"/>
          <w:szCs w:val="20"/>
        </w:rPr>
        <w:t>Banka zadržava pravo da ne uspostavi ili jednostrano otkaže već uspostavljeni poslovni odnos i/ili odbije izvršenje</w:t>
      </w:r>
      <w:r w:rsidR="002730AA">
        <w:rPr>
          <w:rFonts w:ascii="Calibri" w:hAnsi="Calibri" w:cs="Calibri"/>
          <w:sz w:val="20"/>
          <w:szCs w:val="20"/>
        </w:rPr>
        <w:t xml:space="preserve"> </w:t>
      </w:r>
      <w:r w:rsidRPr="00C638B5">
        <w:rPr>
          <w:rFonts w:ascii="Calibri" w:hAnsi="Calibri" w:cs="Calibri"/>
          <w:sz w:val="20"/>
          <w:szCs w:val="20"/>
        </w:rPr>
        <w:t>transakcije</w:t>
      </w:r>
      <w:r>
        <w:rPr>
          <w:rFonts w:ascii="Calibri" w:hAnsi="Calibri" w:cs="Calibri"/>
          <w:sz w:val="20"/>
          <w:szCs w:val="20"/>
        </w:rPr>
        <w:t xml:space="preserve"> </w:t>
      </w:r>
      <w:r w:rsidRPr="00C638B5">
        <w:rPr>
          <w:rFonts w:ascii="Calibri" w:hAnsi="Calibri" w:cs="Calibri"/>
          <w:sz w:val="20"/>
          <w:szCs w:val="20"/>
        </w:rPr>
        <w:t>i/ili</w:t>
      </w:r>
      <w:r w:rsidR="002730AA">
        <w:rPr>
          <w:rFonts w:ascii="Calibri" w:hAnsi="Calibri" w:cs="Calibri"/>
          <w:sz w:val="20"/>
          <w:szCs w:val="20"/>
        </w:rPr>
        <w:t xml:space="preserve"> </w:t>
      </w:r>
      <w:r w:rsidRPr="00C638B5">
        <w:rPr>
          <w:rFonts w:ascii="Calibri" w:hAnsi="Calibri" w:cs="Calibri"/>
          <w:sz w:val="20"/>
          <w:szCs w:val="20"/>
        </w:rPr>
        <w:t>privremeno</w:t>
      </w:r>
      <w:r>
        <w:rPr>
          <w:rFonts w:ascii="Calibri" w:hAnsi="Calibri" w:cs="Calibri"/>
          <w:sz w:val="20"/>
          <w:szCs w:val="20"/>
        </w:rPr>
        <w:t xml:space="preserve"> </w:t>
      </w:r>
      <w:r w:rsidRPr="00C638B5">
        <w:rPr>
          <w:rFonts w:ascii="Calibri" w:hAnsi="Calibri" w:cs="Calibri"/>
          <w:sz w:val="20"/>
          <w:szCs w:val="20"/>
        </w:rPr>
        <w:t>onemogući raspolaganje</w:t>
      </w:r>
      <w:r>
        <w:rPr>
          <w:rFonts w:ascii="Calibri" w:hAnsi="Calibri" w:cs="Calibri"/>
          <w:sz w:val="20"/>
          <w:szCs w:val="20"/>
        </w:rPr>
        <w:t xml:space="preserve"> </w:t>
      </w:r>
      <w:r w:rsidRPr="00C638B5">
        <w:rPr>
          <w:rFonts w:ascii="Calibri" w:hAnsi="Calibri" w:cs="Calibri"/>
          <w:sz w:val="20"/>
          <w:szCs w:val="20"/>
        </w:rPr>
        <w:t>sredstvima na transakcionom računu Korisnika u sljedećim</w:t>
      </w:r>
      <w:r>
        <w:rPr>
          <w:rFonts w:ascii="Calibri" w:hAnsi="Calibri" w:cs="Calibri"/>
          <w:sz w:val="20"/>
          <w:szCs w:val="20"/>
        </w:rPr>
        <w:t xml:space="preserve"> </w:t>
      </w:r>
      <w:r w:rsidRPr="00C638B5">
        <w:rPr>
          <w:rFonts w:ascii="Calibri" w:hAnsi="Calibri" w:cs="Calibri"/>
          <w:sz w:val="20"/>
          <w:szCs w:val="20"/>
        </w:rPr>
        <w:t>slučajevima:</w:t>
      </w:r>
      <w:r w:rsidR="00B6394B">
        <w:rPr>
          <w:rFonts w:ascii="Calibri" w:hAnsi="Calibri" w:cs="Calibri"/>
          <w:sz w:val="20"/>
          <w:szCs w:val="20"/>
        </w:rPr>
        <w:t xml:space="preserve"> </w:t>
      </w:r>
    </w:p>
    <w:p w14:paraId="7460359E" w14:textId="68C30070" w:rsidR="00C638B5" w:rsidRDefault="00C638B5" w:rsidP="00C638B5">
      <w:pPr>
        <w:pStyle w:val="ListParagraph"/>
        <w:numPr>
          <w:ilvl w:val="0"/>
          <w:numId w:val="17"/>
        </w:numPr>
        <w:spacing w:after="0" w:line="240" w:lineRule="auto"/>
        <w:jc w:val="both"/>
        <w:rPr>
          <w:rFonts w:ascii="Calibri" w:hAnsi="Calibri" w:cs="Calibri"/>
          <w:sz w:val="20"/>
          <w:szCs w:val="20"/>
        </w:rPr>
      </w:pPr>
      <w:r>
        <w:rPr>
          <w:rFonts w:ascii="Calibri" w:hAnsi="Calibri" w:cs="Calibri"/>
          <w:sz w:val="20"/>
          <w:szCs w:val="20"/>
        </w:rPr>
        <w:t>u</w:t>
      </w:r>
      <w:r w:rsidRPr="00C638B5">
        <w:rPr>
          <w:rFonts w:ascii="Calibri" w:hAnsi="Calibri" w:cs="Calibri"/>
          <w:sz w:val="20"/>
          <w:szCs w:val="20"/>
        </w:rPr>
        <w:t>koliko postoji osnovana sumnja na zloupotrebu platnog instrumenta;</w:t>
      </w:r>
      <w:r w:rsidR="00B6394B">
        <w:rPr>
          <w:rFonts w:ascii="Calibri" w:hAnsi="Calibri" w:cs="Calibri"/>
          <w:sz w:val="20"/>
          <w:szCs w:val="20"/>
        </w:rPr>
        <w:t xml:space="preserve"> </w:t>
      </w:r>
    </w:p>
    <w:p w14:paraId="232E3877" w14:textId="1910A166" w:rsidR="00C638B5" w:rsidRDefault="00C638B5" w:rsidP="00C638B5">
      <w:pPr>
        <w:pStyle w:val="ListParagraph"/>
        <w:numPr>
          <w:ilvl w:val="0"/>
          <w:numId w:val="17"/>
        </w:numPr>
        <w:spacing w:after="0" w:line="240" w:lineRule="auto"/>
        <w:jc w:val="both"/>
        <w:rPr>
          <w:rFonts w:ascii="Calibri" w:hAnsi="Calibri" w:cs="Calibri"/>
          <w:sz w:val="20"/>
          <w:szCs w:val="20"/>
        </w:rPr>
      </w:pPr>
      <w:r>
        <w:rPr>
          <w:rFonts w:ascii="Calibri" w:hAnsi="Calibri" w:cs="Calibri"/>
          <w:sz w:val="20"/>
          <w:szCs w:val="20"/>
        </w:rPr>
        <w:t>u</w:t>
      </w:r>
      <w:r w:rsidRPr="00C638B5">
        <w:rPr>
          <w:rFonts w:ascii="Calibri" w:hAnsi="Calibri" w:cs="Calibri"/>
          <w:sz w:val="20"/>
          <w:szCs w:val="20"/>
        </w:rPr>
        <w:t>koliko je došlo je do neovlašćenog korišćenja platnog instrumenta ili korišćenja platnog instrumenta sa namjerom zloupotrebe;</w:t>
      </w:r>
      <w:r w:rsidR="00B6394B">
        <w:rPr>
          <w:rFonts w:ascii="Calibri" w:hAnsi="Calibri" w:cs="Calibri"/>
          <w:sz w:val="20"/>
          <w:szCs w:val="20"/>
        </w:rPr>
        <w:t xml:space="preserve"> </w:t>
      </w:r>
    </w:p>
    <w:p w14:paraId="1FE68890" w14:textId="31FACCEC" w:rsidR="00C638B5" w:rsidRDefault="00C638B5" w:rsidP="00C638B5">
      <w:pPr>
        <w:pStyle w:val="ListParagraph"/>
        <w:numPr>
          <w:ilvl w:val="0"/>
          <w:numId w:val="17"/>
        </w:numPr>
        <w:spacing w:after="0" w:line="240" w:lineRule="auto"/>
        <w:jc w:val="both"/>
        <w:rPr>
          <w:rFonts w:ascii="Calibri" w:hAnsi="Calibri" w:cs="Calibri"/>
          <w:sz w:val="20"/>
          <w:szCs w:val="20"/>
        </w:rPr>
      </w:pPr>
      <w:r w:rsidRPr="00C638B5">
        <w:rPr>
          <w:rFonts w:ascii="Calibri" w:hAnsi="Calibri" w:cs="Calibri"/>
          <w:sz w:val="20"/>
          <w:szCs w:val="20"/>
        </w:rPr>
        <w:t>kada se korisnik ili učesnik u transakciji nalazi na listi međunarodnih mjera ograničavanja i/ili međunarodnim</w:t>
      </w:r>
      <w:r>
        <w:rPr>
          <w:rFonts w:ascii="Calibri" w:hAnsi="Calibri" w:cs="Calibri"/>
          <w:sz w:val="20"/>
          <w:szCs w:val="20"/>
        </w:rPr>
        <w:t xml:space="preserve"> </w:t>
      </w:r>
      <w:r w:rsidRPr="00C638B5">
        <w:rPr>
          <w:rFonts w:ascii="Calibri" w:hAnsi="Calibri" w:cs="Calibri"/>
          <w:sz w:val="20"/>
          <w:szCs w:val="20"/>
        </w:rPr>
        <w:t>listama</w:t>
      </w:r>
      <w:r>
        <w:rPr>
          <w:rFonts w:ascii="Calibri" w:hAnsi="Calibri" w:cs="Calibri"/>
          <w:sz w:val="20"/>
          <w:szCs w:val="20"/>
        </w:rPr>
        <w:t xml:space="preserve"> </w:t>
      </w:r>
      <w:r w:rsidRPr="00C638B5">
        <w:rPr>
          <w:rFonts w:ascii="Calibri" w:hAnsi="Calibri" w:cs="Calibri"/>
          <w:sz w:val="20"/>
          <w:szCs w:val="20"/>
        </w:rPr>
        <w:t>sankcija OFAC,</w:t>
      </w:r>
      <w:r>
        <w:rPr>
          <w:rFonts w:ascii="Calibri" w:hAnsi="Calibri" w:cs="Calibri"/>
          <w:sz w:val="20"/>
          <w:szCs w:val="20"/>
        </w:rPr>
        <w:t xml:space="preserve"> </w:t>
      </w:r>
      <w:r w:rsidRPr="00C638B5">
        <w:rPr>
          <w:rFonts w:ascii="Calibri" w:hAnsi="Calibri" w:cs="Calibri"/>
          <w:sz w:val="20"/>
          <w:szCs w:val="20"/>
        </w:rPr>
        <w:t>Evropskoj ili ili UN listi sankcija ili internoj listi sankcija same Banke;</w:t>
      </w:r>
      <w:r w:rsidR="00B6394B">
        <w:rPr>
          <w:rFonts w:ascii="Calibri" w:hAnsi="Calibri" w:cs="Calibri"/>
          <w:sz w:val="20"/>
          <w:szCs w:val="20"/>
        </w:rPr>
        <w:t xml:space="preserve"> </w:t>
      </w:r>
    </w:p>
    <w:p w14:paraId="4FA44CFE" w14:textId="3B0FA5D7" w:rsidR="00C638B5" w:rsidRPr="00C638B5" w:rsidRDefault="00C638B5" w:rsidP="00C638B5">
      <w:pPr>
        <w:pStyle w:val="ListParagraph"/>
        <w:numPr>
          <w:ilvl w:val="0"/>
          <w:numId w:val="17"/>
        </w:numPr>
        <w:spacing w:after="0" w:line="240" w:lineRule="auto"/>
        <w:jc w:val="both"/>
        <w:rPr>
          <w:rFonts w:ascii="Calibri" w:hAnsi="Calibri" w:cs="Calibri"/>
          <w:sz w:val="20"/>
          <w:szCs w:val="20"/>
        </w:rPr>
      </w:pPr>
      <w:r>
        <w:rPr>
          <w:rFonts w:ascii="Calibri" w:hAnsi="Calibri" w:cs="Calibri"/>
          <w:sz w:val="20"/>
          <w:szCs w:val="20"/>
        </w:rPr>
        <w:t xml:space="preserve">u </w:t>
      </w:r>
      <w:r w:rsidRPr="00C638B5">
        <w:rPr>
          <w:rFonts w:ascii="Calibri" w:hAnsi="Calibri" w:cs="Calibri"/>
          <w:sz w:val="20"/>
          <w:szCs w:val="20"/>
        </w:rPr>
        <w:t>drugim slučajevima propisanim zakonom, podzakonskim aktima i/ili internim aktima Banke.</w:t>
      </w:r>
      <w:r w:rsidR="00B6394B">
        <w:rPr>
          <w:rFonts w:ascii="Calibri" w:hAnsi="Calibri" w:cs="Calibri"/>
          <w:sz w:val="20"/>
          <w:szCs w:val="20"/>
        </w:rPr>
        <w:t xml:space="preserve"> </w:t>
      </w:r>
    </w:p>
    <w:p w14:paraId="6D2A8C54" w14:textId="37733189" w:rsidR="00C638B5" w:rsidRPr="00C638B5" w:rsidRDefault="00C638B5" w:rsidP="00C638B5">
      <w:pPr>
        <w:spacing w:after="0" w:line="240" w:lineRule="auto"/>
        <w:jc w:val="both"/>
        <w:rPr>
          <w:rFonts w:ascii="Calibri" w:hAnsi="Calibri" w:cs="Calibri"/>
          <w:sz w:val="20"/>
          <w:szCs w:val="20"/>
        </w:rPr>
      </w:pPr>
    </w:p>
    <w:p w14:paraId="0E3B5BE5" w14:textId="1E81A89A" w:rsidR="00C638B5" w:rsidRDefault="00C638B5" w:rsidP="00C638B5">
      <w:pPr>
        <w:spacing w:after="0" w:line="240" w:lineRule="auto"/>
        <w:jc w:val="both"/>
        <w:rPr>
          <w:rFonts w:ascii="Calibri" w:hAnsi="Calibri" w:cs="Calibri"/>
          <w:sz w:val="20"/>
          <w:szCs w:val="20"/>
        </w:rPr>
      </w:pPr>
      <w:r w:rsidRPr="00C638B5">
        <w:rPr>
          <w:rFonts w:ascii="Calibri" w:hAnsi="Calibri" w:cs="Calibri"/>
          <w:sz w:val="20"/>
          <w:szCs w:val="20"/>
        </w:rPr>
        <w:t>U slučaju da postoji, isključivo prema procjeni Banke, sumnja na prevaru ili bilo kakvu zloupotrebu, pranje novca i/ili finansiranje terorizma, pronevjeru ili bilo kakvu drugu aktivnost Korisnika platnih usluga koja može ugroziti reputaciju Banke, ista je ovlašćena da bez</w:t>
      </w:r>
      <w:r w:rsidR="002730AA">
        <w:rPr>
          <w:rFonts w:ascii="Calibri" w:hAnsi="Calibri" w:cs="Calibri"/>
          <w:sz w:val="20"/>
          <w:szCs w:val="20"/>
        </w:rPr>
        <w:t xml:space="preserve"> </w:t>
      </w:r>
      <w:r w:rsidRPr="00C638B5">
        <w:rPr>
          <w:rFonts w:ascii="Calibri" w:hAnsi="Calibri" w:cs="Calibri"/>
          <w:sz w:val="20"/>
          <w:szCs w:val="20"/>
        </w:rPr>
        <w:t>navođenja posebnog obrazloženja odloži ili odbije pružanje tražene usluge, proizvoda ili bilo koje druge transakcije kao i da preduzme sve ostale radnje koje imaju za cilj prekid bilo kakvog poslovnog odnosa sa Korisnikom platnih usluga, ukoliko to ocijeni neophodnim.</w:t>
      </w:r>
    </w:p>
    <w:p w14:paraId="17B4C34B" w14:textId="77777777" w:rsidR="003650E1" w:rsidRDefault="003650E1" w:rsidP="00C638B5">
      <w:pPr>
        <w:spacing w:after="0" w:line="240" w:lineRule="auto"/>
        <w:jc w:val="both"/>
        <w:rPr>
          <w:rFonts w:ascii="Calibri" w:hAnsi="Calibri" w:cs="Calibri"/>
          <w:sz w:val="20"/>
          <w:szCs w:val="20"/>
        </w:rPr>
      </w:pPr>
    </w:p>
    <w:p w14:paraId="75E8435C" w14:textId="1B202477" w:rsidR="00C00A08" w:rsidRPr="00C00A08" w:rsidRDefault="00C00A08" w:rsidP="00C00A08">
      <w:pPr>
        <w:spacing w:after="0" w:line="240" w:lineRule="auto"/>
        <w:jc w:val="both"/>
        <w:rPr>
          <w:rFonts w:ascii="Calibri" w:hAnsi="Calibri" w:cs="Calibri"/>
          <w:b/>
          <w:bCs/>
          <w:sz w:val="20"/>
          <w:szCs w:val="20"/>
        </w:rPr>
      </w:pPr>
      <w:r w:rsidRPr="00C00A08">
        <w:rPr>
          <w:rFonts w:ascii="Calibri" w:hAnsi="Calibri" w:cs="Calibri"/>
          <w:b/>
          <w:bCs/>
          <w:sz w:val="20"/>
          <w:szCs w:val="20"/>
        </w:rPr>
        <w:t>IX IZMJENE OKVIRNOG UGOVORA</w:t>
      </w:r>
      <w:r w:rsidR="007F244F">
        <w:rPr>
          <w:rFonts w:ascii="Calibri" w:hAnsi="Calibri" w:cs="Calibri"/>
          <w:b/>
          <w:bCs/>
          <w:sz w:val="20"/>
          <w:szCs w:val="20"/>
        </w:rPr>
        <w:t xml:space="preserve"> </w:t>
      </w:r>
    </w:p>
    <w:p w14:paraId="3AE6CD8F" w14:textId="2E80FA02" w:rsidR="00C00A08" w:rsidRPr="00C00A08" w:rsidRDefault="00C00A08" w:rsidP="00C00A08">
      <w:pPr>
        <w:spacing w:after="0" w:line="240" w:lineRule="auto"/>
        <w:jc w:val="both"/>
        <w:rPr>
          <w:rFonts w:ascii="Calibri" w:hAnsi="Calibri" w:cs="Calibri"/>
          <w:sz w:val="20"/>
          <w:szCs w:val="20"/>
        </w:rPr>
      </w:pPr>
      <w:r w:rsidRPr="00C00A08">
        <w:rPr>
          <w:rFonts w:ascii="Calibri" w:hAnsi="Calibri" w:cs="Calibri"/>
          <w:sz w:val="20"/>
          <w:szCs w:val="20"/>
        </w:rPr>
        <w:t>Ugovorne strane sporazumno utvrđuju da Banka ima pravo predložiti izmjene svih dokumenata koji čine Okvirni ugovor na jedan od sljedećih načina:</w:t>
      </w:r>
      <w:r w:rsidR="00B6394B">
        <w:rPr>
          <w:rFonts w:ascii="Calibri" w:hAnsi="Calibri" w:cs="Calibri"/>
          <w:sz w:val="20"/>
          <w:szCs w:val="20"/>
        </w:rPr>
        <w:t xml:space="preserve"> </w:t>
      </w:r>
    </w:p>
    <w:p w14:paraId="0CCD82EC" w14:textId="77777777" w:rsidR="00C00A08" w:rsidRDefault="00C00A08" w:rsidP="00C00A08">
      <w:pPr>
        <w:pStyle w:val="ListParagraph"/>
        <w:numPr>
          <w:ilvl w:val="0"/>
          <w:numId w:val="18"/>
        </w:numPr>
        <w:spacing w:after="0" w:line="240" w:lineRule="auto"/>
        <w:jc w:val="both"/>
        <w:rPr>
          <w:rFonts w:ascii="Calibri" w:hAnsi="Calibri" w:cs="Calibri"/>
          <w:sz w:val="20"/>
          <w:szCs w:val="20"/>
        </w:rPr>
      </w:pPr>
      <w:r w:rsidRPr="00C00A08">
        <w:rPr>
          <w:rFonts w:ascii="Calibri" w:hAnsi="Calibri" w:cs="Calibri"/>
          <w:sz w:val="20"/>
          <w:szCs w:val="20"/>
        </w:rPr>
        <w:t>u papirnoj formi</w:t>
      </w:r>
      <w:r>
        <w:rPr>
          <w:rFonts w:ascii="Calibri" w:hAnsi="Calibri" w:cs="Calibri"/>
          <w:sz w:val="20"/>
          <w:szCs w:val="20"/>
        </w:rPr>
        <w:t>;</w:t>
      </w:r>
    </w:p>
    <w:p w14:paraId="100E027C" w14:textId="75BBD827" w:rsidR="003650E1" w:rsidRDefault="00C00A08" w:rsidP="00C00A08">
      <w:pPr>
        <w:pStyle w:val="ListParagraph"/>
        <w:numPr>
          <w:ilvl w:val="0"/>
          <w:numId w:val="18"/>
        </w:numPr>
        <w:spacing w:after="0" w:line="240" w:lineRule="auto"/>
        <w:jc w:val="both"/>
        <w:rPr>
          <w:rFonts w:ascii="Calibri" w:hAnsi="Calibri" w:cs="Calibri"/>
          <w:sz w:val="20"/>
          <w:szCs w:val="20"/>
        </w:rPr>
      </w:pPr>
      <w:r w:rsidRPr="00C00A08">
        <w:rPr>
          <w:rFonts w:ascii="Calibri" w:hAnsi="Calibri" w:cs="Calibri"/>
          <w:sz w:val="20"/>
          <w:szCs w:val="20"/>
        </w:rPr>
        <w:t xml:space="preserve">korišćenjem drugog trajnog medija (CD i DVD diskovi, USB fleš uređaji, memorijske kartice ili hard disk računara, </w:t>
      </w:r>
      <w:r w:rsidRPr="0000578E">
        <w:rPr>
          <w:rFonts w:ascii="Calibri" w:hAnsi="Calibri" w:cs="Calibri"/>
          <w:sz w:val="20"/>
          <w:szCs w:val="20"/>
        </w:rPr>
        <w:t xml:space="preserve">elektronska pošta, on-line bankarstvo i internet stranica Banke </w:t>
      </w:r>
      <w:hyperlink r:id="rId19" w:history="1">
        <w:r w:rsidR="0000578E" w:rsidRPr="00775B36">
          <w:rPr>
            <w:rStyle w:val="Hyperlink"/>
            <w:rFonts w:ascii="Calibri" w:hAnsi="Calibri" w:cs="Calibri"/>
            <w:sz w:val="20"/>
            <w:szCs w:val="20"/>
          </w:rPr>
          <w:t>http://www.ziraat.me</w:t>
        </w:r>
      </w:hyperlink>
      <w:r w:rsidR="0000578E">
        <w:rPr>
          <w:rFonts w:ascii="Calibri" w:hAnsi="Calibri" w:cs="Calibri"/>
          <w:sz w:val="20"/>
          <w:szCs w:val="20"/>
        </w:rPr>
        <w:t xml:space="preserve"> </w:t>
      </w:r>
      <w:r w:rsidRPr="0000578E">
        <w:rPr>
          <w:rFonts w:ascii="Calibri" w:hAnsi="Calibri" w:cs="Calibri"/>
          <w:sz w:val="20"/>
          <w:szCs w:val="20"/>
        </w:rPr>
        <w:t>kojoj se pristupa putem linka dostavljenog Korisniku platnih usluga SMS porukom na mobilni telefon. Pri dostavljanju linka internet stranice Banke putem SMS poruke Banka će jasno odrediti link internet stranice Banke na kojoj se može izvršiti uvid</w:t>
      </w:r>
      <w:r w:rsidR="00B6394B">
        <w:rPr>
          <w:rFonts w:ascii="Calibri" w:hAnsi="Calibri" w:cs="Calibri"/>
          <w:sz w:val="20"/>
          <w:szCs w:val="20"/>
        </w:rPr>
        <w:t xml:space="preserve"> </w:t>
      </w:r>
      <w:r w:rsidRPr="0000578E">
        <w:rPr>
          <w:rFonts w:ascii="Calibri" w:hAnsi="Calibri" w:cs="Calibri"/>
          <w:sz w:val="20"/>
          <w:szCs w:val="20"/>
        </w:rPr>
        <w:t>u</w:t>
      </w:r>
      <w:r w:rsidR="00B6394B">
        <w:rPr>
          <w:rFonts w:ascii="Calibri" w:hAnsi="Calibri" w:cs="Calibri"/>
          <w:sz w:val="20"/>
          <w:szCs w:val="20"/>
        </w:rPr>
        <w:t xml:space="preserve"> </w:t>
      </w:r>
      <w:r w:rsidRPr="0000578E">
        <w:rPr>
          <w:rFonts w:ascii="Calibri" w:hAnsi="Calibri" w:cs="Calibri"/>
          <w:sz w:val="20"/>
          <w:szCs w:val="20"/>
        </w:rPr>
        <w:t>predložene</w:t>
      </w:r>
      <w:r w:rsidR="00B6394B">
        <w:rPr>
          <w:rFonts w:ascii="Calibri" w:hAnsi="Calibri" w:cs="Calibri"/>
          <w:sz w:val="20"/>
          <w:szCs w:val="20"/>
        </w:rPr>
        <w:t xml:space="preserve"> </w:t>
      </w:r>
      <w:r w:rsidRPr="0000578E">
        <w:rPr>
          <w:rFonts w:ascii="Calibri" w:hAnsi="Calibri" w:cs="Calibri"/>
          <w:sz w:val="20"/>
          <w:szCs w:val="20"/>
        </w:rPr>
        <w:t>izmjene</w:t>
      </w:r>
      <w:r w:rsidR="00B6394B">
        <w:rPr>
          <w:rFonts w:ascii="Calibri" w:hAnsi="Calibri" w:cs="Calibri"/>
          <w:sz w:val="20"/>
          <w:szCs w:val="20"/>
        </w:rPr>
        <w:t xml:space="preserve"> </w:t>
      </w:r>
      <w:r w:rsidRPr="0000578E">
        <w:rPr>
          <w:rFonts w:ascii="Calibri" w:hAnsi="Calibri" w:cs="Calibri"/>
          <w:sz w:val="20"/>
          <w:szCs w:val="20"/>
        </w:rPr>
        <w:t>Okvirnog</w:t>
      </w:r>
      <w:r w:rsidR="00B6394B">
        <w:rPr>
          <w:rFonts w:ascii="Calibri" w:hAnsi="Calibri" w:cs="Calibri"/>
          <w:sz w:val="20"/>
          <w:szCs w:val="20"/>
        </w:rPr>
        <w:t xml:space="preserve"> </w:t>
      </w:r>
      <w:r w:rsidRPr="0000578E">
        <w:rPr>
          <w:rFonts w:ascii="Calibri" w:hAnsi="Calibri" w:cs="Calibri"/>
          <w:sz w:val="20"/>
          <w:szCs w:val="20"/>
        </w:rPr>
        <w:t>ugovora</w:t>
      </w:r>
      <w:r w:rsidR="00B6394B">
        <w:rPr>
          <w:rFonts w:ascii="Calibri" w:hAnsi="Calibri" w:cs="Calibri"/>
          <w:sz w:val="20"/>
          <w:szCs w:val="20"/>
        </w:rPr>
        <w:t xml:space="preserve"> </w:t>
      </w:r>
      <w:r w:rsidRPr="0000578E">
        <w:rPr>
          <w:rFonts w:ascii="Calibri" w:hAnsi="Calibri" w:cs="Calibri"/>
          <w:sz w:val="20"/>
          <w:szCs w:val="20"/>
        </w:rPr>
        <w:t>i</w:t>
      </w:r>
      <w:r w:rsidR="00B6394B">
        <w:rPr>
          <w:rFonts w:ascii="Calibri" w:hAnsi="Calibri" w:cs="Calibri"/>
          <w:sz w:val="20"/>
          <w:szCs w:val="20"/>
        </w:rPr>
        <w:t xml:space="preserve"> </w:t>
      </w:r>
      <w:r w:rsidRPr="0000578E">
        <w:rPr>
          <w:rFonts w:ascii="Calibri" w:hAnsi="Calibri" w:cs="Calibri"/>
          <w:sz w:val="20"/>
          <w:szCs w:val="20"/>
        </w:rPr>
        <w:t>informacije</w:t>
      </w:r>
      <w:r w:rsidR="00B6394B">
        <w:rPr>
          <w:rFonts w:ascii="Calibri" w:hAnsi="Calibri" w:cs="Calibri"/>
          <w:sz w:val="20"/>
          <w:szCs w:val="20"/>
        </w:rPr>
        <w:t xml:space="preserve"> </w:t>
      </w:r>
      <w:r w:rsidRPr="0000578E">
        <w:rPr>
          <w:rFonts w:ascii="Calibri" w:hAnsi="Calibri" w:cs="Calibri"/>
          <w:sz w:val="20"/>
          <w:szCs w:val="20"/>
        </w:rPr>
        <w:t>iz</w:t>
      </w:r>
      <w:r w:rsidR="00B6394B">
        <w:rPr>
          <w:rFonts w:ascii="Calibri" w:hAnsi="Calibri" w:cs="Calibri"/>
          <w:sz w:val="20"/>
          <w:szCs w:val="20"/>
        </w:rPr>
        <w:t xml:space="preserve"> </w:t>
      </w:r>
      <w:r w:rsidRPr="0000578E">
        <w:rPr>
          <w:rFonts w:ascii="Calibri" w:hAnsi="Calibri" w:cs="Calibri"/>
          <w:sz w:val="20"/>
          <w:szCs w:val="20"/>
        </w:rPr>
        <w:t>člana</w:t>
      </w:r>
      <w:r w:rsidR="00B6394B">
        <w:rPr>
          <w:rFonts w:ascii="Calibri" w:hAnsi="Calibri" w:cs="Calibri"/>
          <w:sz w:val="20"/>
          <w:szCs w:val="20"/>
        </w:rPr>
        <w:t xml:space="preserve"> </w:t>
      </w:r>
      <w:r w:rsidRPr="0000578E">
        <w:rPr>
          <w:rFonts w:ascii="Calibri" w:hAnsi="Calibri" w:cs="Calibri"/>
          <w:sz w:val="20"/>
          <w:szCs w:val="20"/>
        </w:rPr>
        <w:t>19</w:t>
      </w:r>
      <w:r w:rsidR="00B6394B">
        <w:rPr>
          <w:rFonts w:ascii="Calibri" w:hAnsi="Calibri" w:cs="Calibri"/>
          <w:sz w:val="20"/>
          <w:szCs w:val="20"/>
        </w:rPr>
        <w:t xml:space="preserve"> </w:t>
      </w:r>
      <w:r w:rsidRPr="0000578E">
        <w:rPr>
          <w:rFonts w:ascii="Calibri" w:hAnsi="Calibri" w:cs="Calibri"/>
          <w:sz w:val="20"/>
          <w:szCs w:val="20"/>
        </w:rPr>
        <w:t>Zakona</w:t>
      </w:r>
      <w:r w:rsidR="00B6394B">
        <w:rPr>
          <w:rFonts w:ascii="Calibri" w:hAnsi="Calibri" w:cs="Calibri"/>
          <w:sz w:val="20"/>
          <w:szCs w:val="20"/>
        </w:rPr>
        <w:t xml:space="preserve"> </w:t>
      </w:r>
      <w:r w:rsidRPr="0000578E">
        <w:rPr>
          <w:rFonts w:ascii="Calibri" w:hAnsi="Calibri" w:cs="Calibri"/>
          <w:sz w:val="20"/>
          <w:szCs w:val="20"/>
        </w:rPr>
        <w:t>o</w:t>
      </w:r>
      <w:r w:rsidR="00B6394B">
        <w:rPr>
          <w:rFonts w:ascii="Calibri" w:hAnsi="Calibri" w:cs="Calibri"/>
          <w:sz w:val="20"/>
          <w:szCs w:val="20"/>
        </w:rPr>
        <w:t xml:space="preserve"> </w:t>
      </w:r>
      <w:r w:rsidRPr="0000578E">
        <w:rPr>
          <w:rFonts w:ascii="Calibri" w:hAnsi="Calibri" w:cs="Calibri"/>
          <w:sz w:val="20"/>
          <w:szCs w:val="20"/>
        </w:rPr>
        <w:t>platnom</w:t>
      </w:r>
      <w:r w:rsidR="00B6394B">
        <w:rPr>
          <w:rFonts w:ascii="Calibri" w:hAnsi="Calibri" w:cs="Calibri"/>
          <w:sz w:val="20"/>
          <w:szCs w:val="20"/>
        </w:rPr>
        <w:t xml:space="preserve"> </w:t>
      </w:r>
      <w:r w:rsidRPr="0000578E">
        <w:rPr>
          <w:rFonts w:ascii="Calibri" w:hAnsi="Calibri" w:cs="Calibri"/>
          <w:sz w:val="20"/>
          <w:szCs w:val="20"/>
        </w:rPr>
        <w:t>prometu</w:t>
      </w:r>
      <w:r w:rsidR="00B6394B">
        <w:rPr>
          <w:rFonts w:ascii="Calibri" w:hAnsi="Calibri" w:cs="Calibri"/>
          <w:sz w:val="20"/>
          <w:szCs w:val="20"/>
        </w:rPr>
        <w:t xml:space="preserve"> </w:t>
      </w:r>
      <w:r w:rsidRPr="0000578E">
        <w:rPr>
          <w:rFonts w:ascii="Calibri" w:hAnsi="Calibri" w:cs="Calibri"/>
          <w:sz w:val="20"/>
          <w:szCs w:val="20"/>
        </w:rPr>
        <w:t>kao</w:t>
      </w:r>
      <w:r w:rsidR="00B6394B">
        <w:rPr>
          <w:rFonts w:ascii="Calibri" w:hAnsi="Calibri" w:cs="Calibri"/>
          <w:sz w:val="20"/>
          <w:szCs w:val="20"/>
        </w:rPr>
        <w:t xml:space="preserve"> </w:t>
      </w:r>
      <w:r w:rsidRPr="0000578E">
        <w:rPr>
          <w:rFonts w:ascii="Calibri" w:hAnsi="Calibri" w:cs="Calibri"/>
          <w:sz w:val="20"/>
          <w:szCs w:val="20"/>
        </w:rPr>
        <w:t>i obavještenje da ukoliko Korisnik nema tehničkih mogućnosti da izvrši uvid u određeni link, može da se javi Banci na određeni broj telefona ili e-mail radi dobijanja informacija na koji drugi način se mogu lično upoznati sa predloženim izmjenama Okvirnog ugovora i informacija iz člana 19 Zakona o platnom prometu, kao i da to mogu ostvariti dolaskom u bilo koju ekspozituru Banke u toku radnog vremena (08:00 – 15.30) kao i da će buduće izmjene i dopune Okvirnog ugovora biti dostupne najmanje 2 (dva) mjeseca prije početka primjene.</w:t>
      </w:r>
      <w:r w:rsidR="00B6394B">
        <w:rPr>
          <w:rFonts w:ascii="Calibri" w:hAnsi="Calibri" w:cs="Calibri"/>
          <w:sz w:val="20"/>
          <w:szCs w:val="20"/>
        </w:rPr>
        <w:t xml:space="preserve"> </w:t>
      </w:r>
    </w:p>
    <w:p w14:paraId="2C124C3B" w14:textId="77777777" w:rsidR="0000578E" w:rsidRDefault="0000578E" w:rsidP="0000578E">
      <w:pPr>
        <w:spacing w:after="0" w:line="240" w:lineRule="auto"/>
        <w:jc w:val="both"/>
        <w:rPr>
          <w:rFonts w:ascii="Calibri" w:hAnsi="Calibri" w:cs="Calibri"/>
          <w:sz w:val="20"/>
          <w:szCs w:val="20"/>
        </w:rPr>
      </w:pPr>
    </w:p>
    <w:p w14:paraId="2CF1DC53" w14:textId="5137A388"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 xml:space="preserve">Pružalac platnih usluga dužan je da izmjenu </w:t>
      </w:r>
      <w:r>
        <w:rPr>
          <w:rFonts w:ascii="Calibri" w:hAnsi="Calibri" w:cs="Calibri"/>
          <w:sz w:val="20"/>
          <w:szCs w:val="20"/>
        </w:rPr>
        <w:t>O</w:t>
      </w:r>
      <w:r w:rsidRPr="00BB18C5">
        <w:rPr>
          <w:rFonts w:ascii="Calibri" w:hAnsi="Calibri" w:cs="Calibri"/>
          <w:sz w:val="20"/>
          <w:szCs w:val="20"/>
        </w:rPr>
        <w:t>kvirnog ugovora i informacija iz predloži najmanje dva mjeseca prije predloženog datuma početka primjene te izmjene, a korisnik platnih usluga može da ih prihvati ili odbije do predloženog datuma njihovog stupanja na snagu.</w:t>
      </w:r>
    </w:p>
    <w:p w14:paraId="5A2D09D7" w14:textId="77777777" w:rsidR="00BB18C5" w:rsidRPr="00BB18C5" w:rsidRDefault="00BB18C5" w:rsidP="00BB18C5">
      <w:pPr>
        <w:spacing w:after="0" w:line="240" w:lineRule="auto"/>
        <w:jc w:val="both"/>
        <w:rPr>
          <w:rFonts w:ascii="Calibri" w:hAnsi="Calibri" w:cs="Calibri"/>
          <w:sz w:val="20"/>
          <w:szCs w:val="20"/>
        </w:rPr>
      </w:pPr>
    </w:p>
    <w:p w14:paraId="559E1B77" w14:textId="0C4A2CE2"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lastRenderedPageBreak/>
        <w:t xml:space="preserve">Pružalac i korisnik platnih usluga mogu ugovoriti da će se smatrati da je </w:t>
      </w:r>
      <w:r w:rsidR="00966FB2">
        <w:rPr>
          <w:rFonts w:ascii="Calibri" w:hAnsi="Calibri" w:cs="Calibri"/>
          <w:sz w:val="20"/>
          <w:szCs w:val="20"/>
        </w:rPr>
        <w:t>K</w:t>
      </w:r>
      <w:r w:rsidRPr="00BB18C5">
        <w:rPr>
          <w:rFonts w:ascii="Calibri" w:hAnsi="Calibri" w:cs="Calibri"/>
          <w:sz w:val="20"/>
          <w:szCs w:val="20"/>
        </w:rPr>
        <w:t>orisnik platnih usluga prihvatio izmjene iz prethodnog stava ako do predloženog datuma njihovog stupanja na snagu ne obavijesti pružaoca platnih usluga da ih ne prihvata.</w:t>
      </w:r>
    </w:p>
    <w:p w14:paraId="3935DE27" w14:textId="77777777" w:rsidR="00A31927" w:rsidRPr="00BB18C5" w:rsidRDefault="00A31927" w:rsidP="00BB18C5">
      <w:pPr>
        <w:spacing w:after="0" w:line="240" w:lineRule="auto"/>
        <w:jc w:val="both"/>
        <w:rPr>
          <w:rFonts w:ascii="Calibri" w:hAnsi="Calibri" w:cs="Calibri"/>
          <w:sz w:val="20"/>
          <w:szCs w:val="20"/>
        </w:rPr>
      </w:pPr>
    </w:p>
    <w:p w14:paraId="2D9090BA" w14:textId="60B16CF7"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 xml:space="preserve">Smatra se da je Korisnik saglasan s predloženim izmjenama Okvirnog ugovora te da na iste pristaje ako do predloženog datuma njihovog stupanja na snagu pisanim putem ne obavijesti Banku da ih ne prihvata. </w:t>
      </w:r>
    </w:p>
    <w:p w14:paraId="607677EE" w14:textId="77777777" w:rsidR="00DC0705" w:rsidRPr="00BB18C5" w:rsidRDefault="00DC0705" w:rsidP="00BB18C5">
      <w:pPr>
        <w:spacing w:after="0" w:line="240" w:lineRule="auto"/>
        <w:jc w:val="both"/>
        <w:rPr>
          <w:rFonts w:ascii="Calibri" w:hAnsi="Calibri" w:cs="Calibri"/>
          <w:sz w:val="20"/>
          <w:szCs w:val="20"/>
        </w:rPr>
      </w:pPr>
    </w:p>
    <w:p w14:paraId="1E0D0A03" w14:textId="104133B3" w:rsidR="00BB18C5" w:rsidRP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Ukoliko se izmjene odnose na izmjene kamatnih stopa ili kursa, Korisnik je saglasan da Banka može ove izmjene sprovesti odmah, bez prethodnog obavještavanja iz prethodnog stavaka.</w:t>
      </w:r>
      <w:r w:rsidR="007F244F">
        <w:rPr>
          <w:rFonts w:ascii="Calibri" w:hAnsi="Calibri" w:cs="Calibri"/>
          <w:sz w:val="20"/>
          <w:szCs w:val="20"/>
        </w:rPr>
        <w:t xml:space="preserve"> </w:t>
      </w:r>
    </w:p>
    <w:p w14:paraId="7545D1C7" w14:textId="609EE52B"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Izmjene kamatnih stopa ili kursa koje su povoljnije za korisnika platnih usluga Banka može promijeniti bez obavještavanja korisnika platnih usluga.</w:t>
      </w:r>
    </w:p>
    <w:p w14:paraId="54D08FA4" w14:textId="77777777" w:rsidR="00A31927" w:rsidRPr="00BB18C5" w:rsidRDefault="00A31927" w:rsidP="00BB18C5">
      <w:pPr>
        <w:spacing w:after="0" w:line="240" w:lineRule="auto"/>
        <w:jc w:val="both"/>
        <w:rPr>
          <w:rFonts w:ascii="Calibri" w:hAnsi="Calibri" w:cs="Calibri"/>
          <w:sz w:val="20"/>
          <w:szCs w:val="20"/>
        </w:rPr>
      </w:pPr>
    </w:p>
    <w:p w14:paraId="128DC472" w14:textId="6263342D" w:rsidR="00BB18C5"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Ako Korisnik nije saglasan s predloženim izmjenama, može bez otkaznog roka i bez plaćanja naknade otkazati Ugovor. Izjavu o otkazu Korisnik mora dostaviti Banci u pisanoj formi na adresu ekspoziture Banke najkasnije dan prije dana koji je određen za početak važenja izmjene.</w:t>
      </w:r>
    </w:p>
    <w:p w14:paraId="26150C10" w14:textId="77777777" w:rsidR="00A31927" w:rsidRPr="00BB18C5" w:rsidRDefault="00A31927" w:rsidP="00BB18C5">
      <w:pPr>
        <w:spacing w:after="0" w:line="240" w:lineRule="auto"/>
        <w:jc w:val="both"/>
        <w:rPr>
          <w:rFonts w:ascii="Calibri" w:hAnsi="Calibri" w:cs="Calibri"/>
          <w:sz w:val="20"/>
          <w:szCs w:val="20"/>
        </w:rPr>
      </w:pPr>
    </w:p>
    <w:p w14:paraId="2C728F42" w14:textId="04375B6B" w:rsidR="00000D38" w:rsidRDefault="00BB18C5" w:rsidP="00BB18C5">
      <w:pPr>
        <w:spacing w:after="0" w:line="240" w:lineRule="auto"/>
        <w:jc w:val="both"/>
        <w:rPr>
          <w:rFonts w:ascii="Calibri" w:hAnsi="Calibri" w:cs="Calibri"/>
          <w:sz w:val="20"/>
          <w:szCs w:val="20"/>
        </w:rPr>
      </w:pPr>
      <w:r w:rsidRPr="00BB18C5">
        <w:rPr>
          <w:rFonts w:ascii="Calibri" w:hAnsi="Calibri" w:cs="Calibri"/>
          <w:sz w:val="20"/>
          <w:szCs w:val="20"/>
        </w:rPr>
        <w:t>Ako Korisnik u ostavljenom roku Banci ne dostavi izjavu da nije saglasan s izmjenama, smatra se da je prihvatio izmjene.</w:t>
      </w:r>
      <w:r w:rsidR="00B6394B">
        <w:rPr>
          <w:rFonts w:ascii="Calibri" w:hAnsi="Calibri" w:cs="Calibri"/>
          <w:sz w:val="20"/>
          <w:szCs w:val="20"/>
        </w:rPr>
        <w:t xml:space="preserve"> </w:t>
      </w:r>
    </w:p>
    <w:p w14:paraId="7EF1C91B" w14:textId="77777777" w:rsidR="008371C6" w:rsidRDefault="008371C6" w:rsidP="00BB18C5">
      <w:pPr>
        <w:spacing w:after="0" w:line="240" w:lineRule="auto"/>
        <w:jc w:val="both"/>
        <w:rPr>
          <w:rFonts w:ascii="Calibri" w:hAnsi="Calibri" w:cs="Calibri"/>
          <w:sz w:val="20"/>
          <w:szCs w:val="20"/>
        </w:rPr>
      </w:pPr>
    </w:p>
    <w:p w14:paraId="200FD5B3" w14:textId="4AECCBE1" w:rsidR="008371C6" w:rsidRPr="008371C6" w:rsidRDefault="008371C6" w:rsidP="008371C6">
      <w:pPr>
        <w:spacing w:after="0" w:line="240" w:lineRule="auto"/>
        <w:jc w:val="both"/>
        <w:rPr>
          <w:rFonts w:ascii="Calibri" w:hAnsi="Calibri" w:cs="Calibri"/>
          <w:b/>
          <w:bCs/>
          <w:sz w:val="20"/>
          <w:szCs w:val="20"/>
        </w:rPr>
      </w:pPr>
      <w:r w:rsidRPr="008371C6">
        <w:rPr>
          <w:rFonts w:ascii="Calibri" w:hAnsi="Calibri" w:cs="Calibri"/>
          <w:b/>
          <w:bCs/>
          <w:sz w:val="20"/>
          <w:szCs w:val="20"/>
        </w:rPr>
        <w:t>X TRAJANJE I RASKID UGOVORA</w:t>
      </w:r>
      <w:r w:rsidR="007F244F">
        <w:rPr>
          <w:rFonts w:ascii="Calibri" w:hAnsi="Calibri" w:cs="Calibri"/>
          <w:b/>
          <w:bCs/>
          <w:sz w:val="20"/>
          <w:szCs w:val="20"/>
        </w:rPr>
        <w:t xml:space="preserve"> </w:t>
      </w:r>
    </w:p>
    <w:p w14:paraId="1C7BEF41" w14:textId="1A85F5BE" w:rsidR="008371C6" w:rsidRDefault="008371C6" w:rsidP="008371C6">
      <w:pPr>
        <w:spacing w:after="0" w:line="240" w:lineRule="auto"/>
        <w:jc w:val="both"/>
        <w:rPr>
          <w:rFonts w:ascii="Calibri" w:hAnsi="Calibri" w:cs="Calibri"/>
          <w:sz w:val="20"/>
          <w:szCs w:val="20"/>
        </w:rPr>
      </w:pPr>
      <w:r w:rsidRPr="008371C6">
        <w:rPr>
          <w:rFonts w:ascii="Calibri" w:hAnsi="Calibri" w:cs="Calibri"/>
          <w:sz w:val="20"/>
          <w:szCs w:val="20"/>
        </w:rPr>
        <w:t>Okvirni ugovor zaključuje se na neodređeno vrijeme, a prestaje otkazom, raskidom i po zakonu.</w:t>
      </w:r>
    </w:p>
    <w:p w14:paraId="11E66F53" w14:textId="77777777" w:rsidR="00071E50" w:rsidRDefault="00071E50" w:rsidP="008371C6">
      <w:pPr>
        <w:spacing w:after="0" w:line="240" w:lineRule="auto"/>
        <w:jc w:val="both"/>
        <w:rPr>
          <w:rFonts w:ascii="Calibri" w:hAnsi="Calibri" w:cs="Calibri"/>
          <w:sz w:val="20"/>
          <w:szCs w:val="20"/>
        </w:rPr>
      </w:pPr>
    </w:p>
    <w:p w14:paraId="4E1EB48E" w14:textId="0A88B845" w:rsidR="000A3482"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 xml:space="preserve">Korisnik platnih usluga može u svakom momentu da raskine </w:t>
      </w:r>
      <w:r>
        <w:rPr>
          <w:rFonts w:ascii="Calibri" w:hAnsi="Calibri" w:cs="Calibri"/>
          <w:sz w:val="20"/>
          <w:szCs w:val="20"/>
        </w:rPr>
        <w:t>O</w:t>
      </w:r>
      <w:r w:rsidRPr="00071E50">
        <w:rPr>
          <w:rFonts w:ascii="Calibri" w:hAnsi="Calibri" w:cs="Calibri"/>
          <w:sz w:val="20"/>
          <w:szCs w:val="20"/>
        </w:rPr>
        <w:t>kvirni ugovor, dostavljanjem pisanog zahtjeva Banci.</w:t>
      </w:r>
      <w:r w:rsidR="00B6394B">
        <w:rPr>
          <w:rFonts w:ascii="Calibri" w:hAnsi="Calibri" w:cs="Calibri"/>
          <w:sz w:val="20"/>
          <w:szCs w:val="20"/>
        </w:rPr>
        <w:t xml:space="preserve"> </w:t>
      </w:r>
      <w:r w:rsidRPr="00071E50">
        <w:rPr>
          <w:rFonts w:ascii="Calibri" w:hAnsi="Calibri" w:cs="Calibri"/>
          <w:sz w:val="20"/>
          <w:szCs w:val="20"/>
        </w:rPr>
        <w:t>Banka nije u obavezi udovoljiti zahtjevu Korisnik platnih usluga za otkaz Okvirnog ugovora ako Korisnik platnih usluga</w:t>
      </w:r>
      <w:r w:rsidR="00B6394B">
        <w:rPr>
          <w:rFonts w:ascii="Calibri" w:hAnsi="Calibri" w:cs="Calibri"/>
          <w:sz w:val="20"/>
          <w:szCs w:val="20"/>
        </w:rPr>
        <w:t xml:space="preserve"> </w:t>
      </w:r>
      <w:r w:rsidRPr="00071E50">
        <w:rPr>
          <w:rFonts w:ascii="Calibri" w:hAnsi="Calibri" w:cs="Calibri"/>
          <w:sz w:val="20"/>
          <w:szCs w:val="20"/>
        </w:rPr>
        <w:t>ima dospelih neizmirenih obaveza prema Banci, a isti nije pravno prestao da postoji</w:t>
      </w:r>
      <w:r w:rsidR="000A3482">
        <w:rPr>
          <w:rFonts w:ascii="Calibri" w:hAnsi="Calibri" w:cs="Calibri"/>
          <w:sz w:val="20"/>
          <w:szCs w:val="20"/>
        </w:rPr>
        <w:t>.</w:t>
      </w:r>
    </w:p>
    <w:p w14:paraId="0B963FD4" w14:textId="77777777" w:rsidR="000A3482" w:rsidRPr="00071E50" w:rsidRDefault="000A3482" w:rsidP="00071E50">
      <w:pPr>
        <w:spacing w:after="0" w:line="240" w:lineRule="auto"/>
        <w:jc w:val="both"/>
        <w:rPr>
          <w:rFonts w:ascii="Calibri" w:hAnsi="Calibri" w:cs="Calibri"/>
          <w:sz w:val="20"/>
          <w:szCs w:val="20"/>
        </w:rPr>
      </w:pPr>
    </w:p>
    <w:p w14:paraId="7227A252" w14:textId="5991B2A9" w:rsidR="00071E50" w:rsidRP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Korisnik platnih usluga je saglasan da Banka može raskinuti ugovor, pisanim otkazom s trenutnim dejstvom koje</w:t>
      </w:r>
      <w:r w:rsidR="00B6394B">
        <w:rPr>
          <w:rFonts w:ascii="Calibri" w:hAnsi="Calibri" w:cs="Calibri"/>
          <w:sz w:val="20"/>
          <w:szCs w:val="20"/>
        </w:rPr>
        <w:t xml:space="preserve"> </w:t>
      </w:r>
      <w:r w:rsidRPr="00071E50">
        <w:rPr>
          <w:rFonts w:ascii="Calibri" w:hAnsi="Calibri" w:cs="Calibri"/>
          <w:sz w:val="20"/>
          <w:szCs w:val="20"/>
        </w:rPr>
        <w:t>nastaje danom dostavljanja obavještenja o raskidu ugovora na e-mail kontakt adresu definisanu Okvirnim ugovorom, u sljedećim slučajevima:</w:t>
      </w:r>
      <w:r w:rsidR="007F244F">
        <w:rPr>
          <w:rFonts w:ascii="Calibri" w:hAnsi="Calibri" w:cs="Calibri"/>
          <w:sz w:val="20"/>
          <w:szCs w:val="20"/>
        </w:rPr>
        <w:t xml:space="preserve"> </w:t>
      </w:r>
    </w:p>
    <w:p w14:paraId="4A8F875B" w14:textId="1E4460B3" w:rsidR="009A4D5E" w:rsidRDefault="009A4D5E" w:rsidP="009A4D5E">
      <w:pPr>
        <w:pStyle w:val="ListParagraph"/>
        <w:numPr>
          <w:ilvl w:val="0"/>
          <w:numId w:val="19"/>
        </w:numPr>
        <w:spacing w:after="0" w:line="240" w:lineRule="auto"/>
        <w:jc w:val="both"/>
        <w:rPr>
          <w:rFonts w:ascii="Calibri" w:hAnsi="Calibri" w:cs="Calibri"/>
          <w:sz w:val="20"/>
          <w:szCs w:val="20"/>
        </w:rPr>
      </w:pPr>
      <w:r>
        <w:rPr>
          <w:rFonts w:ascii="Calibri" w:hAnsi="Calibri" w:cs="Calibri"/>
          <w:sz w:val="20"/>
          <w:szCs w:val="20"/>
        </w:rPr>
        <w:t>a</w:t>
      </w:r>
      <w:r w:rsidR="00071E50" w:rsidRPr="009A4D5E">
        <w:rPr>
          <w:rFonts w:ascii="Calibri" w:hAnsi="Calibri" w:cs="Calibri"/>
          <w:sz w:val="20"/>
          <w:szCs w:val="20"/>
        </w:rPr>
        <w:t>ko Korisnik platnih usluga krši odredbe Ugovora, ugovora o pojedinačnoj dodatnoj usluzi ili ovih Opštih uslova;</w:t>
      </w:r>
    </w:p>
    <w:p w14:paraId="34B59FB2" w14:textId="77777777" w:rsidR="009A4D5E" w:rsidRDefault="009A4D5E" w:rsidP="00071E50">
      <w:pPr>
        <w:pStyle w:val="ListParagraph"/>
        <w:numPr>
          <w:ilvl w:val="0"/>
          <w:numId w:val="19"/>
        </w:numPr>
        <w:spacing w:after="0" w:line="240" w:lineRule="auto"/>
        <w:jc w:val="both"/>
        <w:rPr>
          <w:rFonts w:ascii="Calibri" w:hAnsi="Calibri" w:cs="Calibri"/>
          <w:sz w:val="20"/>
          <w:szCs w:val="20"/>
        </w:rPr>
      </w:pPr>
      <w:r>
        <w:rPr>
          <w:rFonts w:ascii="Calibri" w:hAnsi="Calibri" w:cs="Calibri"/>
          <w:sz w:val="20"/>
          <w:szCs w:val="20"/>
        </w:rPr>
        <w:t>a</w:t>
      </w:r>
      <w:r w:rsidR="00071E50" w:rsidRPr="009A4D5E">
        <w:rPr>
          <w:rFonts w:ascii="Calibri" w:hAnsi="Calibri" w:cs="Calibri"/>
          <w:sz w:val="20"/>
          <w:szCs w:val="20"/>
        </w:rPr>
        <w:t xml:space="preserve">ko je Korisnik platnih usluga pri zaključivanju Ugovora ili ugovora o pojedinačnoj dodatnoj usluzi dostavio Banci pogrešne ili neistinite lične podatke ili druge podatke neophodne za pravilno i zakonito pružanje platne usluge; </w:t>
      </w:r>
    </w:p>
    <w:p w14:paraId="32742340" w14:textId="77777777" w:rsidR="009A4D5E" w:rsidRDefault="009A4D5E" w:rsidP="00071E50">
      <w:pPr>
        <w:pStyle w:val="ListParagraph"/>
        <w:numPr>
          <w:ilvl w:val="0"/>
          <w:numId w:val="19"/>
        </w:numPr>
        <w:spacing w:after="0" w:line="240" w:lineRule="auto"/>
        <w:jc w:val="both"/>
        <w:rPr>
          <w:rFonts w:ascii="Calibri" w:hAnsi="Calibri" w:cs="Calibri"/>
          <w:sz w:val="20"/>
          <w:szCs w:val="20"/>
        </w:rPr>
      </w:pPr>
      <w:r>
        <w:rPr>
          <w:rFonts w:ascii="Calibri" w:hAnsi="Calibri" w:cs="Calibri"/>
          <w:sz w:val="20"/>
          <w:szCs w:val="20"/>
        </w:rPr>
        <w:t>a</w:t>
      </w:r>
      <w:r w:rsidR="00071E50" w:rsidRPr="009A4D5E">
        <w:rPr>
          <w:rFonts w:ascii="Calibri" w:hAnsi="Calibri" w:cs="Calibri"/>
          <w:sz w:val="20"/>
          <w:szCs w:val="20"/>
        </w:rPr>
        <w:t>ko Korisnik platnih usluga u izvršavanju ugovora s Bankom postupa u suprotnosti sa propisima, Zakonu o sprječavanju pranja novca i finansiranja terorizma, uobičajenim normama ponašanja ili moralu ili ako ako svojim poslovanjem narušava ugled Banke;</w:t>
      </w:r>
    </w:p>
    <w:p w14:paraId="35DC0944" w14:textId="10DDC0A9" w:rsidR="00071E50" w:rsidRDefault="009A4D5E" w:rsidP="00071E50">
      <w:pPr>
        <w:pStyle w:val="ListParagraph"/>
        <w:numPr>
          <w:ilvl w:val="0"/>
          <w:numId w:val="19"/>
        </w:numPr>
        <w:spacing w:after="0" w:line="240" w:lineRule="auto"/>
        <w:jc w:val="both"/>
        <w:rPr>
          <w:rFonts w:ascii="Calibri" w:hAnsi="Calibri" w:cs="Calibri"/>
          <w:sz w:val="20"/>
          <w:szCs w:val="20"/>
        </w:rPr>
      </w:pPr>
      <w:r w:rsidRPr="009A4D5E">
        <w:rPr>
          <w:rFonts w:ascii="Calibri" w:hAnsi="Calibri" w:cs="Calibri"/>
          <w:sz w:val="20"/>
          <w:szCs w:val="20"/>
        </w:rPr>
        <w:t>u</w:t>
      </w:r>
      <w:r w:rsidR="00071E50" w:rsidRPr="009A4D5E">
        <w:rPr>
          <w:rFonts w:ascii="Calibri" w:hAnsi="Calibri" w:cs="Calibri"/>
          <w:sz w:val="20"/>
          <w:szCs w:val="20"/>
        </w:rPr>
        <w:t xml:space="preserve"> drugim slučajevima utvrđenim važećim propisima, Okvirnim ugovorom i ugovorom o pojedinoj dodatnoj usluzi. </w:t>
      </w:r>
    </w:p>
    <w:p w14:paraId="544DA433" w14:textId="77777777" w:rsidR="0082569F" w:rsidRPr="0082569F" w:rsidRDefault="0082569F" w:rsidP="0082569F">
      <w:pPr>
        <w:spacing w:after="0" w:line="240" w:lineRule="auto"/>
        <w:jc w:val="both"/>
        <w:rPr>
          <w:rFonts w:ascii="Calibri" w:hAnsi="Calibri" w:cs="Calibri"/>
          <w:sz w:val="20"/>
          <w:szCs w:val="20"/>
        </w:rPr>
      </w:pPr>
    </w:p>
    <w:p w14:paraId="555C3504" w14:textId="3FEDEB49" w:rsid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Ako Korisnik platnih usluga ima s Bankom sklopljenih više ugovora o otvaranju i vođenju računa prestanak jednog od ugovora o otvaranju i vođenju računa ne dovodi do prestanka ostalih ugovora, osim ako je do ukidanja tog računa došlo zbog slučajeva navedenih u tačkama 1, 2, 3 i 4 prethodnog stava.</w:t>
      </w:r>
      <w:r w:rsidR="007F244F">
        <w:rPr>
          <w:rFonts w:ascii="Calibri" w:hAnsi="Calibri" w:cs="Calibri"/>
          <w:sz w:val="20"/>
          <w:szCs w:val="20"/>
        </w:rPr>
        <w:t xml:space="preserve"> </w:t>
      </w:r>
    </w:p>
    <w:p w14:paraId="39F2986A" w14:textId="77777777" w:rsidR="007059B7" w:rsidRPr="00071E50" w:rsidRDefault="007059B7" w:rsidP="00071E50">
      <w:pPr>
        <w:spacing w:after="0" w:line="240" w:lineRule="auto"/>
        <w:jc w:val="both"/>
        <w:rPr>
          <w:rFonts w:ascii="Calibri" w:hAnsi="Calibri" w:cs="Calibri"/>
          <w:sz w:val="20"/>
          <w:szCs w:val="20"/>
        </w:rPr>
      </w:pPr>
    </w:p>
    <w:p w14:paraId="4D6AC6F3" w14:textId="13F8F938" w:rsidR="00071E50" w:rsidRP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Prestanak</w:t>
      </w:r>
      <w:r w:rsidR="00B6394B">
        <w:rPr>
          <w:rFonts w:ascii="Calibri" w:hAnsi="Calibri" w:cs="Calibri"/>
          <w:sz w:val="20"/>
          <w:szCs w:val="20"/>
        </w:rPr>
        <w:t xml:space="preserve"> </w:t>
      </w:r>
      <w:r w:rsidRPr="00071E50">
        <w:rPr>
          <w:rFonts w:ascii="Calibri" w:hAnsi="Calibri" w:cs="Calibri"/>
          <w:sz w:val="20"/>
          <w:szCs w:val="20"/>
        </w:rPr>
        <w:t>ugovora</w:t>
      </w:r>
      <w:r w:rsidR="00B6394B">
        <w:rPr>
          <w:rFonts w:ascii="Calibri" w:hAnsi="Calibri" w:cs="Calibri"/>
          <w:sz w:val="20"/>
          <w:szCs w:val="20"/>
        </w:rPr>
        <w:t xml:space="preserve"> </w:t>
      </w:r>
      <w:r w:rsidRPr="00071E50">
        <w:rPr>
          <w:rFonts w:ascii="Calibri" w:hAnsi="Calibri" w:cs="Calibri"/>
          <w:sz w:val="20"/>
          <w:szCs w:val="20"/>
        </w:rPr>
        <w:t>o</w:t>
      </w:r>
      <w:r w:rsidR="00B6394B">
        <w:rPr>
          <w:rFonts w:ascii="Calibri" w:hAnsi="Calibri" w:cs="Calibri"/>
          <w:sz w:val="20"/>
          <w:szCs w:val="20"/>
        </w:rPr>
        <w:t xml:space="preserve"> </w:t>
      </w:r>
      <w:r w:rsidRPr="00071E50">
        <w:rPr>
          <w:rFonts w:ascii="Calibri" w:hAnsi="Calibri" w:cs="Calibri"/>
          <w:sz w:val="20"/>
          <w:szCs w:val="20"/>
        </w:rPr>
        <w:t>pojedinoj</w:t>
      </w:r>
      <w:r w:rsidR="00B6394B">
        <w:rPr>
          <w:rFonts w:ascii="Calibri" w:hAnsi="Calibri" w:cs="Calibri"/>
          <w:sz w:val="20"/>
          <w:szCs w:val="20"/>
        </w:rPr>
        <w:t xml:space="preserve"> </w:t>
      </w:r>
      <w:r w:rsidRPr="00071E50">
        <w:rPr>
          <w:rFonts w:ascii="Calibri" w:hAnsi="Calibri" w:cs="Calibri"/>
          <w:sz w:val="20"/>
          <w:szCs w:val="20"/>
        </w:rPr>
        <w:t>dodatnoj</w:t>
      </w:r>
      <w:r w:rsidR="00B6394B">
        <w:rPr>
          <w:rFonts w:ascii="Calibri" w:hAnsi="Calibri" w:cs="Calibri"/>
          <w:sz w:val="20"/>
          <w:szCs w:val="20"/>
        </w:rPr>
        <w:t xml:space="preserve"> </w:t>
      </w:r>
      <w:r w:rsidRPr="00071E50">
        <w:rPr>
          <w:rFonts w:ascii="Calibri" w:hAnsi="Calibri" w:cs="Calibri"/>
          <w:sz w:val="20"/>
          <w:szCs w:val="20"/>
        </w:rPr>
        <w:t>usluzi</w:t>
      </w:r>
      <w:r w:rsidR="00B6394B">
        <w:rPr>
          <w:rFonts w:ascii="Calibri" w:hAnsi="Calibri" w:cs="Calibri"/>
          <w:sz w:val="20"/>
          <w:szCs w:val="20"/>
        </w:rPr>
        <w:t xml:space="preserve"> </w:t>
      </w:r>
      <w:r w:rsidRPr="00071E50">
        <w:rPr>
          <w:rFonts w:ascii="Calibri" w:hAnsi="Calibri" w:cs="Calibri"/>
          <w:sz w:val="20"/>
          <w:szCs w:val="20"/>
        </w:rPr>
        <w:t>nema</w:t>
      </w:r>
      <w:r w:rsidR="00B6394B">
        <w:rPr>
          <w:rFonts w:ascii="Calibri" w:hAnsi="Calibri" w:cs="Calibri"/>
          <w:sz w:val="20"/>
          <w:szCs w:val="20"/>
        </w:rPr>
        <w:t xml:space="preserve"> </w:t>
      </w:r>
      <w:r w:rsidRPr="00071E50">
        <w:rPr>
          <w:rFonts w:ascii="Calibri" w:hAnsi="Calibri" w:cs="Calibri"/>
          <w:sz w:val="20"/>
          <w:szCs w:val="20"/>
        </w:rPr>
        <w:t>za</w:t>
      </w:r>
      <w:r w:rsidR="00B6394B">
        <w:rPr>
          <w:rFonts w:ascii="Calibri" w:hAnsi="Calibri" w:cs="Calibri"/>
          <w:sz w:val="20"/>
          <w:szCs w:val="20"/>
        </w:rPr>
        <w:t xml:space="preserve"> </w:t>
      </w:r>
      <w:r w:rsidRPr="00071E50">
        <w:rPr>
          <w:rFonts w:ascii="Calibri" w:hAnsi="Calibri" w:cs="Calibri"/>
          <w:sz w:val="20"/>
          <w:szCs w:val="20"/>
        </w:rPr>
        <w:t>posljedicu</w:t>
      </w:r>
      <w:r w:rsidR="00B6394B">
        <w:rPr>
          <w:rFonts w:ascii="Calibri" w:hAnsi="Calibri" w:cs="Calibri"/>
          <w:sz w:val="20"/>
          <w:szCs w:val="20"/>
        </w:rPr>
        <w:t xml:space="preserve"> </w:t>
      </w:r>
      <w:r w:rsidRPr="00071E50">
        <w:rPr>
          <w:rFonts w:ascii="Calibri" w:hAnsi="Calibri" w:cs="Calibri"/>
          <w:sz w:val="20"/>
          <w:szCs w:val="20"/>
        </w:rPr>
        <w:t>prestanak</w:t>
      </w:r>
      <w:r w:rsidR="00B6394B">
        <w:rPr>
          <w:rFonts w:ascii="Calibri" w:hAnsi="Calibri" w:cs="Calibri"/>
          <w:sz w:val="20"/>
          <w:szCs w:val="20"/>
        </w:rPr>
        <w:t xml:space="preserve"> </w:t>
      </w:r>
      <w:r w:rsidRPr="00071E50">
        <w:rPr>
          <w:rFonts w:ascii="Calibri" w:hAnsi="Calibri" w:cs="Calibri"/>
          <w:sz w:val="20"/>
          <w:szCs w:val="20"/>
        </w:rPr>
        <w:t>ugovora</w:t>
      </w:r>
      <w:r w:rsidR="00B6394B">
        <w:rPr>
          <w:rFonts w:ascii="Calibri" w:hAnsi="Calibri" w:cs="Calibri"/>
          <w:sz w:val="20"/>
          <w:szCs w:val="20"/>
        </w:rPr>
        <w:t xml:space="preserve"> </w:t>
      </w:r>
      <w:r w:rsidRPr="00071E50">
        <w:rPr>
          <w:rFonts w:ascii="Calibri" w:hAnsi="Calibri" w:cs="Calibri"/>
          <w:sz w:val="20"/>
          <w:szCs w:val="20"/>
        </w:rPr>
        <w:t>o</w:t>
      </w:r>
      <w:r w:rsidR="00B6394B">
        <w:rPr>
          <w:rFonts w:ascii="Calibri" w:hAnsi="Calibri" w:cs="Calibri"/>
          <w:sz w:val="20"/>
          <w:szCs w:val="20"/>
        </w:rPr>
        <w:t xml:space="preserve"> </w:t>
      </w:r>
      <w:r w:rsidRPr="00071E50">
        <w:rPr>
          <w:rFonts w:ascii="Calibri" w:hAnsi="Calibri" w:cs="Calibri"/>
          <w:sz w:val="20"/>
          <w:szCs w:val="20"/>
        </w:rPr>
        <w:t>otvaranju</w:t>
      </w:r>
      <w:r w:rsidR="00B6394B">
        <w:rPr>
          <w:rFonts w:ascii="Calibri" w:hAnsi="Calibri" w:cs="Calibri"/>
          <w:sz w:val="20"/>
          <w:szCs w:val="20"/>
        </w:rPr>
        <w:t xml:space="preserve"> </w:t>
      </w:r>
      <w:r w:rsidRPr="00071E50">
        <w:rPr>
          <w:rFonts w:ascii="Calibri" w:hAnsi="Calibri" w:cs="Calibri"/>
          <w:sz w:val="20"/>
          <w:szCs w:val="20"/>
        </w:rPr>
        <w:t>i</w:t>
      </w:r>
      <w:r w:rsidR="00B6394B">
        <w:rPr>
          <w:rFonts w:ascii="Calibri" w:hAnsi="Calibri" w:cs="Calibri"/>
          <w:sz w:val="20"/>
          <w:szCs w:val="20"/>
        </w:rPr>
        <w:t xml:space="preserve"> </w:t>
      </w:r>
      <w:r w:rsidRPr="00071E50">
        <w:rPr>
          <w:rFonts w:ascii="Calibri" w:hAnsi="Calibri" w:cs="Calibri"/>
          <w:sz w:val="20"/>
          <w:szCs w:val="20"/>
        </w:rPr>
        <w:t>vođenju transakcionog računa.</w:t>
      </w:r>
      <w:r w:rsidR="007F244F">
        <w:rPr>
          <w:rFonts w:ascii="Calibri" w:hAnsi="Calibri" w:cs="Calibri"/>
          <w:sz w:val="20"/>
          <w:szCs w:val="20"/>
        </w:rPr>
        <w:t xml:space="preserve"> </w:t>
      </w:r>
    </w:p>
    <w:p w14:paraId="145F32B8" w14:textId="43503CA3" w:rsid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 xml:space="preserve">Prestankom Okvirnog </w:t>
      </w:r>
      <w:r w:rsidR="007059B7">
        <w:rPr>
          <w:rFonts w:ascii="Calibri" w:hAnsi="Calibri" w:cs="Calibri"/>
          <w:sz w:val="20"/>
          <w:szCs w:val="20"/>
        </w:rPr>
        <w:t>u</w:t>
      </w:r>
      <w:r w:rsidRPr="00071E50">
        <w:rPr>
          <w:rFonts w:ascii="Calibri" w:hAnsi="Calibri" w:cs="Calibri"/>
          <w:sz w:val="20"/>
          <w:szCs w:val="20"/>
        </w:rPr>
        <w:t>govora smatraju se otkazanim svi ugovori o dodatnim uslugama koje su vezane za taj transakcioni račun.</w:t>
      </w:r>
    </w:p>
    <w:p w14:paraId="5846EA96" w14:textId="77777777" w:rsidR="007059B7" w:rsidRPr="00071E50" w:rsidRDefault="007059B7" w:rsidP="00071E50">
      <w:pPr>
        <w:spacing w:after="0" w:line="240" w:lineRule="auto"/>
        <w:jc w:val="both"/>
        <w:rPr>
          <w:rFonts w:ascii="Calibri" w:hAnsi="Calibri" w:cs="Calibri"/>
          <w:sz w:val="20"/>
          <w:szCs w:val="20"/>
        </w:rPr>
      </w:pPr>
    </w:p>
    <w:p w14:paraId="2329798A" w14:textId="6B5CCC0F" w:rsid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t>Korisnik platnih usluga je saglasan da Banka određuje postupak ukidanja transakcionog računa nakon prestanka ugovora. Banka naplaćuje naknadu za ukidanje računa shodno Tarifama naknada Banke, osim u slučaju otkaza okvirnog ugovora koji je, prije raskida, bio na snazi duže od šest mjeseci, kada ne smije naplatiti naknadu korisniku platnih usluga za raskid ugovora.</w:t>
      </w:r>
    </w:p>
    <w:p w14:paraId="3445B5A4" w14:textId="77777777" w:rsidR="007059B7" w:rsidRPr="00071E50" w:rsidRDefault="007059B7" w:rsidP="00071E50">
      <w:pPr>
        <w:spacing w:after="0" w:line="240" w:lineRule="auto"/>
        <w:jc w:val="both"/>
        <w:rPr>
          <w:rFonts w:ascii="Calibri" w:hAnsi="Calibri" w:cs="Calibri"/>
          <w:sz w:val="20"/>
          <w:szCs w:val="20"/>
        </w:rPr>
      </w:pPr>
    </w:p>
    <w:p w14:paraId="36388CD8" w14:textId="40FAE7BA" w:rsidR="00071E50" w:rsidRDefault="00071E50" w:rsidP="00071E50">
      <w:pPr>
        <w:spacing w:after="0" w:line="240" w:lineRule="auto"/>
        <w:jc w:val="both"/>
        <w:rPr>
          <w:rFonts w:ascii="Calibri" w:hAnsi="Calibri" w:cs="Calibri"/>
          <w:sz w:val="20"/>
          <w:szCs w:val="20"/>
        </w:rPr>
      </w:pPr>
      <w:r w:rsidRPr="00071E50">
        <w:rPr>
          <w:rFonts w:ascii="Calibri" w:hAnsi="Calibri" w:cs="Calibri"/>
          <w:sz w:val="20"/>
          <w:szCs w:val="20"/>
        </w:rPr>
        <w:lastRenderedPageBreak/>
        <w:t>U slučaju prestanka Ugovora Korisnik je dužan da Banci u cjelosti izmiriti sve obveze po transakcionom računu kao i po</w:t>
      </w:r>
      <w:r w:rsidR="00B6394B">
        <w:rPr>
          <w:rFonts w:ascii="Calibri" w:hAnsi="Calibri" w:cs="Calibri"/>
          <w:sz w:val="20"/>
          <w:szCs w:val="20"/>
        </w:rPr>
        <w:t xml:space="preserve"> </w:t>
      </w:r>
      <w:r w:rsidRPr="00071E50">
        <w:rPr>
          <w:rFonts w:ascii="Calibri" w:hAnsi="Calibri" w:cs="Calibri"/>
          <w:sz w:val="20"/>
          <w:szCs w:val="20"/>
        </w:rPr>
        <w:t>ugovorima o dodatnim uslugama nastale do dana prestanka Okvirnog ugovora odnosno pojedinog Ugovora. Zatečena</w:t>
      </w:r>
      <w:r w:rsidR="00B6394B">
        <w:rPr>
          <w:rFonts w:ascii="Calibri" w:hAnsi="Calibri" w:cs="Calibri"/>
          <w:sz w:val="20"/>
          <w:szCs w:val="20"/>
        </w:rPr>
        <w:t xml:space="preserve"> </w:t>
      </w:r>
      <w:r w:rsidRPr="00071E50">
        <w:rPr>
          <w:rFonts w:ascii="Calibri" w:hAnsi="Calibri" w:cs="Calibri"/>
          <w:sz w:val="20"/>
          <w:szCs w:val="20"/>
        </w:rPr>
        <w:t>sredstva na Računu kojima Vlasnik računa nije raspolagao nakon prestanka Ugovora, odnosno za vrijeme trajanja</w:t>
      </w:r>
      <w:r w:rsidR="00B6394B">
        <w:rPr>
          <w:rFonts w:ascii="Calibri" w:hAnsi="Calibri" w:cs="Calibri"/>
          <w:sz w:val="20"/>
          <w:szCs w:val="20"/>
        </w:rPr>
        <w:t xml:space="preserve"> </w:t>
      </w:r>
      <w:r w:rsidRPr="00071E50">
        <w:rPr>
          <w:rFonts w:ascii="Calibri" w:hAnsi="Calibri" w:cs="Calibri"/>
          <w:sz w:val="20"/>
          <w:szCs w:val="20"/>
        </w:rPr>
        <w:t>otkaznog roka dostupna su korisniku i nakon prestanka Ugovora.</w:t>
      </w:r>
    </w:p>
    <w:p w14:paraId="1F1DC75D" w14:textId="77777777" w:rsidR="007059B7" w:rsidRDefault="007059B7" w:rsidP="00071E50">
      <w:pPr>
        <w:spacing w:after="0" w:line="240" w:lineRule="auto"/>
        <w:jc w:val="both"/>
        <w:rPr>
          <w:rFonts w:ascii="Calibri" w:hAnsi="Calibri" w:cs="Calibri"/>
          <w:sz w:val="20"/>
          <w:szCs w:val="20"/>
        </w:rPr>
      </w:pPr>
    </w:p>
    <w:p w14:paraId="535824A9" w14:textId="77777777" w:rsidR="00F62E26" w:rsidRDefault="00F62E26" w:rsidP="00071E50">
      <w:pPr>
        <w:spacing w:after="0" w:line="240" w:lineRule="auto"/>
        <w:jc w:val="both"/>
        <w:rPr>
          <w:rFonts w:ascii="Calibri" w:hAnsi="Calibri" w:cs="Calibri"/>
          <w:sz w:val="20"/>
          <w:szCs w:val="20"/>
        </w:rPr>
      </w:pPr>
    </w:p>
    <w:p w14:paraId="271E83FF" w14:textId="70DBC44B" w:rsidR="008246FF" w:rsidRPr="008246FF" w:rsidRDefault="008246FF" w:rsidP="008246FF">
      <w:pPr>
        <w:spacing w:after="0" w:line="240" w:lineRule="auto"/>
        <w:jc w:val="both"/>
        <w:rPr>
          <w:rFonts w:ascii="Calibri" w:hAnsi="Calibri" w:cs="Calibri"/>
          <w:b/>
          <w:bCs/>
          <w:sz w:val="20"/>
          <w:szCs w:val="20"/>
        </w:rPr>
      </w:pPr>
      <w:r w:rsidRPr="008246FF">
        <w:rPr>
          <w:rFonts w:ascii="Calibri" w:hAnsi="Calibri" w:cs="Calibri"/>
          <w:b/>
          <w:bCs/>
          <w:sz w:val="20"/>
          <w:szCs w:val="20"/>
        </w:rPr>
        <w:t>XI RJEŠAVANJE SPOROVA I PRAVNA ZAŠTITA</w:t>
      </w:r>
      <w:r w:rsidR="007F244F">
        <w:rPr>
          <w:rFonts w:ascii="Calibri" w:hAnsi="Calibri" w:cs="Calibri"/>
          <w:b/>
          <w:bCs/>
          <w:sz w:val="20"/>
          <w:szCs w:val="20"/>
        </w:rPr>
        <w:t xml:space="preserve"> </w:t>
      </w:r>
    </w:p>
    <w:p w14:paraId="1E98F3A0" w14:textId="452515A4" w:rsidR="008246FF"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 xml:space="preserve">Ako Korisnik smatra da se Banka ne pridržava odredbi Okvirnog ugovora i/ili ugovora pojedinog transakcionog računa, Zakona o platnom prometu ili ovih Opštih uslova, može joj uputiti svoj prigovor. Prigovor se podnosi pisanim putem na adresu sjedišta Banke, Ulica slobode br. 84, 81 000, Podgorica, na adrese ekspoziture Banke, ili elektronski na e-mail: </w:t>
      </w:r>
      <w:hyperlink r:id="rId20" w:history="1">
        <w:r w:rsidR="00826F26">
          <w:rPr>
            <w:rStyle w:val="Hyperlink"/>
            <w:rFonts w:ascii="Calibri" w:hAnsi="Calibri" w:cs="Calibri"/>
            <w:sz w:val="20"/>
            <w:szCs w:val="20"/>
          </w:rPr>
          <w:t>reklamacije</w:t>
        </w:r>
        <w:r w:rsidR="00826F26" w:rsidRPr="00775B36">
          <w:rPr>
            <w:rStyle w:val="Hyperlink"/>
            <w:rFonts w:ascii="Calibri" w:hAnsi="Calibri" w:cs="Calibri"/>
            <w:sz w:val="20"/>
            <w:szCs w:val="20"/>
          </w:rPr>
          <w:t>@ziraatbank.me</w:t>
        </w:r>
      </w:hyperlink>
      <w:r w:rsidRPr="008246FF">
        <w:rPr>
          <w:rFonts w:ascii="Calibri" w:hAnsi="Calibri" w:cs="Calibri"/>
          <w:sz w:val="20"/>
          <w:szCs w:val="20"/>
        </w:rPr>
        <w:t>.</w:t>
      </w:r>
    </w:p>
    <w:p w14:paraId="32F033E0" w14:textId="77777777" w:rsidR="008246FF" w:rsidRDefault="008246FF" w:rsidP="008246FF">
      <w:pPr>
        <w:spacing w:after="0" w:line="240" w:lineRule="auto"/>
        <w:jc w:val="both"/>
        <w:rPr>
          <w:rFonts w:ascii="Calibri" w:hAnsi="Calibri" w:cs="Calibri"/>
          <w:sz w:val="20"/>
          <w:szCs w:val="20"/>
        </w:rPr>
      </w:pPr>
    </w:p>
    <w:p w14:paraId="58BA9F15" w14:textId="2902BF03" w:rsidR="008246FF"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Banka je dužna da u roku najkasnije od 15 radnih dana, od dana prijema prigovora, Korisniku platnih usluga dostavi odgovor na prigovor, na papiru ili, ako je tako ugovoreno između Korisnika platnih usluga i Banke, na drugom trajnom mediju.</w:t>
      </w:r>
    </w:p>
    <w:p w14:paraId="23023470" w14:textId="77777777" w:rsidR="008246FF" w:rsidRPr="008246FF" w:rsidRDefault="008246FF" w:rsidP="008246FF">
      <w:pPr>
        <w:spacing w:after="0" w:line="240" w:lineRule="auto"/>
        <w:jc w:val="both"/>
        <w:rPr>
          <w:rFonts w:ascii="Calibri" w:hAnsi="Calibri" w:cs="Calibri"/>
          <w:sz w:val="20"/>
          <w:szCs w:val="20"/>
        </w:rPr>
      </w:pPr>
    </w:p>
    <w:p w14:paraId="0A75D37B" w14:textId="3F245C15" w:rsidR="008246FF"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Ako Banka ne dostavi odgovor u navedenom roku iz razloga na koje ne može da utiče, dužna je da Korisniku platnih usluga, u roku od 15 radnih dana od dana prijema prigovora, dostavi obavještenje sa obrazloženjem razloga za kašnjenje odgovora na prigovor i rokom za dostavljanje traženog odgovora, koji ne smije biti duži od 35 radnih dana od dana prijema prigovora.</w:t>
      </w:r>
    </w:p>
    <w:p w14:paraId="5F3DCC65" w14:textId="77777777" w:rsidR="008246FF" w:rsidRPr="008246FF" w:rsidRDefault="008246FF" w:rsidP="008246FF">
      <w:pPr>
        <w:spacing w:after="0" w:line="240" w:lineRule="auto"/>
        <w:jc w:val="both"/>
        <w:rPr>
          <w:rFonts w:ascii="Calibri" w:hAnsi="Calibri" w:cs="Calibri"/>
          <w:sz w:val="20"/>
          <w:szCs w:val="20"/>
        </w:rPr>
      </w:pPr>
    </w:p>
    <w:p w14:paraId="2B0BE631" w14:textId="6C541621" w:rsidR="008246FF"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Korisnik platnih usluga ima pravo na zaštitu svojih prava i interesa i putem vansudskog rješavanja sporova, koje obuhvata pravo na podnošenje prigovora Centralnoj banci Crne Gore i na alternativno rješavanje sporova, u skladu sa zakonima kojima se reguliše alternativno rješavanje sporova i arbitraža, a Korisnik platnih usluga koji je potrošač i u skladu sa zakonom kojim se uređuje zaštita potrošača.</w:t>
      </w:r>
    </w:p>
    <w:p w14:paraId="70E1F043" w14:textId="77777777" w:rsidR="00051886" w:rsidRDefault="00051886" w:rsidP="008246FF">
      <w:pPr>
        <w:spacing w:after="0" w:line="240" w:lineRule="auto"/>
        <w:jc w:val="both"/>
        <w:rPr>
          <w:rFonts w:ascii="Calibri" w:hAnsi="Calibri" w:cs="Calibri"/>
          <w:sz w:val="20"/>
          <w:szCs w:val="20"/>
        </w:rPr>
      </w:pPr>
    </w:p>
    <w:p w14:paraId="4D9B16FB" w14:textId="0581DFEF" w:rsidR="007059B7" w:rsidRDefault="008246FF" w:rsidP="008246FF">
      <w:pPr>
        <w:spacing w:after="0" w:line="240" w:lineRule="auto"/>
        <w:jc w:val="both"/>
        <w:rPr>
          <w:rFonts w:ascii="Calibri" w:hAnsi="Calibri" w:cs="Calibri"/>
          <w:sz w:val="20"/>
          <w:szCs w:val="20"/>
        </w:rPr>
      </w:pPr>
      <w:r w:rsidRPr="008246FF">
        <w:rPr>
          <w:rFonts w:ascii="Calibri" w:hAnsi="Calibri" w:cs="Calibri"/>
          <w:sz w:val="20"/>
          <w:szCs w:val="20"/>
        </w:rPr>
        <w:t>Za alternativno rješavanje potrošačkih sporova Korisnik platnih usluga se može obratiti Centru za alternativno rješavanje sporova na adresu Serdara Jola Piletića bb, Podgorica, odnosno na e</w:t>
      </w:r>
      <w:r>
        <w:rPr>
          <w:rFonts w:ascii="Calibri" w:hAnsi="Calibri" w:cs="Calibri"/>
          <w:sz w:val="20"/>
          <w:szCs w:val="20"/>
        </w:rPr>
        <w:t>-</w:t>
      </w:r>
      <w:r w:rsidRPr="008246FF">
        <w:rPr>
          <w:rFonts w:ascii="Calibri" w:hAnsi="Calibri" w:cs="Calibri"/>
          <w:sz w:val="20"/>
          <w:szCs w:val="20"/>
        </w:rPr>
        <w:t>mail adresu centarzaars@centarzaars.me</w:t>
      </w:r>
      <w:r>
        <w:rPr>
          <w:rFonts w:ascii="Calibri" w:hAnsi="Calibri" w:cs="Calibri"/>
          <w:sz w:val="20"/>
          <w:szCs w:val="20"/>
        </w:rPr>
        <w:t xml:space="preserve"> </w:t>
      </w:r>
      <w:r w:rsidRPr="008246FF">
        <w:rPr>
          <w:rFonts w:ascii="Calibri" w:hAnsi="Calibri" w:cs="Calibri"/>
          <w:sz w:val="20"/>
          <w:szCs w:val="20"/>
        </w:rPr>
        <w:t>. Pravo korisnika platnih usluga na alternativno rješavanje spora ne utiče na njegovo pravo na pokretanje sudskog postupka, u skladu sa zakonom.</w:t>
      </w:r>
    </w:p>
    <w:p w14:paraId="436A37F9" w14:textId="77777777" w:rsidR="00F62E26" w:rsidRDefault="00F62E26" w:rsidP="008246FF">
      <w:pPr>
        <w:spacing w:after="0" w:line="240" w:lineRule="auto"/>
        <w:jc w:val="both"/>
        <w:rPr>
          <w:rFonts w:ascii="Calibri" w:hAnsi="Calibri" w:cs="Calibri"/>
          <w:sz w:val="20"/>
          <w:szCs w:val="20"/>
        </w:rPr>
      </w:pPr>
    </w:p>
    <w:p w14:paraId="03AB9A51" w14:textId="22275287" w:rsidR="00F62E26" w:rsidRPr="00F62E26" w:rsidRDefault="00F62E26" w:rsidP="00F62E26">
      <w:pPr>
        <w:spacing w:after="0" w:line="240" w:lineRule="auto"/>
        <w:jc w:val="both"/>
        <w:rPr>
          <w:rFonts w:ascii="Calibri" w:hAnsi="Calibri" w:cs="Calibri"/>
          <w:b/>
          <w:bCs/>
          <w:sz w:val="20"/>
          <w:szCs w:val="20"/>
        </w:rPr>
      </w:pPr>
      <w:r w:rsidRPr="00F62E26">
        <w:rPr>
          <w:rFonts w:ascii="Calibri" w:hAnsi="Calibri" w:cs="Calibri"/>
          <w:b/>
          <w:bCs/>
          <w:sz w:val="20"/>
          <w:szCs w:val="20"/>
        </w:rPr>
        <w:t>Sudska nadležnost i mjerodavno pravo</w:t>
      </w:r>
      <w:r w:rsidR="007F244F">
        <w:rPr>
          <w:rFonts w:ascii="Calibri" w:hAnsi="Calibri" w:cs="Calibri"/>
          <w:b/>
          <w:bCs/>
          <w:sz w:val="20"/>
          <w:szCs w:val="20"/>
        </w:rPr>
        <w:t xml:space="preserve"> </w:t>
      </w:r>
    </w:p>
    <w:p w14:paraId="694BD663" w14:textId="1CD179E0" w:rsidR="00F62E26" w:rsidRPr="00F62E26"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Ukoliko se radi rješavanja eventualnih sporova koji mogu proizaći iz Ugovora, a koje ugovorne strane ne bi uspjele</w:t>
      </w:r>
      <w:r w:rsidR="00B6394B">
        <w:rPr>
          <w:rFonts w:ascii="Calibri" w:hAnsi="Calibri" w:cs="Calibri"/>
          <w:sz w:val="20"/>
          <w:szCs w:val="20"/>
        </w:rPr>
        <w:t xml:space="preserve"> </w:t>
      </w:r>
    </w:p>
    <w:p w14:paraId="1D6C8050" w14:textId="611F291D" w:rsidR="00F62E26" w:rsidRPr="00F62E26"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prethodno riješiti sporazumno, pokrene postupak pred sudom, ugovara se mjesna nadležnost stvarno nadležnog suda prema sjedištu Banke.</w:t>
      </w:r>
      <w:r w:rsidR="007F244F">
        <w:rPr>
          <w:rFonts w:ascii="Calibri" w:hAnsi="Calibri" w:cs="Calibri"/>
          <w:sz w:val="20"/>
          <w:szCs w:val="20"/>
        </w:rPr>
        <w:t xml:space="preserve"> </w:t>
      </w:r>
    </w:p>
    <w:p w14:paraId="66834990" w14:textId="5B28C584" w:rsidR="00F62E26" w:rsidRPr="00F62E26"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U slučaju spora primjenjuje se crnogorsko pravo.</w:t>
      </w:r>
      <w:r w:rsidR="007F244F">
        <w:rPr>
          <w:rFonts w:ascii="Calibri" w:hAnsi="Calibri" w:cs="Calibri"/>
          <w:sz w:val="20"/>
          <w:szCs w:val="20"/>
        </w:rPr>
        <w:t xml:space="preserve"> </w:t>
      </w:r>
    </w:p>
    <w:p w14:paraId="3237485F" w14:textId="77777777" w:rsidR="00F62E26" w:rsidRPr="00F62E26" w:rsidRDefault="00F62E26" w:rsidP="00F62E26">
      <w:pPr>
        <w:spacing w:after="0" w:line="240" w:lineRule="auto"/>
        <w:jc w:val="both"/>
        <w:rPr>
          <w:rFonts w:ascii="Calibri" w:hAnsi="Calibri" w:cs="Calibri"/>
          <w:sz w:val="20"/>
          <w:szCs w:val="20"/>
        </w:rPr>
      </w:pPr>
    </w:p>
    <w:p w14:paraId="767FB2B4" w14:textId="75CF825F" w:rsidR="00F62E26" w:rsidRPr="00F62E26" w:rsidRDefault="00F62E26" w:rsidP="00F62E26">
      <w:pPr>
        <w:spacing w:after="0" w:line="240" w:lineRule="auto"/>
        <w:jc w:val="both"/>
        <w:rPr>
          <w:rFonts w:ascii="Calibri" w:hAnsi="Calibri" w:cs="Calibri"/>
          <w:b/>
          <w:bCs/>
          <w:sz w:val="20"/>
          <w:szCs w:val="20"/>
        </w:rPr>
      </w:pPr>
      <w:r w:rsidRPr="00F62E26">
        <w:rPr>
          <w:rFonts w:ascii="Calibri" w:hAnsi="Calibri" w:cs="Calibri"/>
          <w:b/>
          <w:bCs/>
          <w:sz w:val="20"/>
          <w:szCs w:val="20"/>
        </w:rPr>
        <w:t>XII ZAVRŠNE ODREDBE</w:t>
      </w:r>
      <w:r w:rsidR="007F244F">
        <w:rPr>
          <w:rFonts w:ascii="Calibri" w:hAnsi="Calibri" w:cs="Calibri"/>
          <w:b/>
          <w:bCs/>
          <w:sz w:val="20"/>
          <w:szCs w:val="20"/>
        </w:rPr>
        <w:t xml:space="preserve"> </w:t>
      </w:r>
    </w:p>
    <w:p w14:paraId="53C32621" w14:textId="07CDA6DE" w:rsidR="00B94742"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 xml:space="preserve">O promjenama ovih uslova kao i o dostupnosti istih Banka obavještava Korisnike platnih usluga u filijalama kao i na internet stranici Banke: </w:t>
      </w:r>
      <w:hyperlink r:id="rId21" w:history="1">
        <w:r w:rsidR="00B94742" w:rsidRPr="00775B36">
          <w:rPr>
            <w:rStyle w:val="Hyperlink"/>
            <w:rFonts w:ascii="Calibri" w:hAnsi="Calibri" w:cs="Calibri"/>
            <w:sz w:val="20"/>
            <w:szCs w:val="20"/>
          </w:rPr>
          <w:t>http://www.ziraatbank.me</w:t>
        </w:r>
      </w:hyperlink>
      <w:r w:rsidRPr="00F62E26">
        <w:rPr>
          <w:rFonts w:ascii="Calibri" w:hAnsi="Calibri" w:cs="Calibri"/>
          <w:sz w:val="20"/>
          <w:szCs w:val="20"/>
        </w:rPr>
        <w:t>.</w:t>
      </w:r>
    </w:p>
    <w:p w14:paraId="1BF7A206" w14:textId="2EB40979" w:rsidR="00F62E26" w:rsidRPr="00F62E26" w:rsidRDefault="007F244F" w:rsidP="00F62E26">
      <w:pPr>
        <w:spacing w:after="0" w:line="240" w:lineRule="auto"/>
        <w:jc w:val="both"/>
        <w:rPr>
          <w:rFonts w:ascii="Calibri" w:hAnsi="Calibri" w:cs="Calibri"/>
          <w:sz w:val="20"/>
          <w:szCs w:val="20"/>
        </w:rPr>
      </w:pPr>
      <w:r>
        <w:rPr>
          <w:rFonts w:ascii="Calibri" w:hAnsi="Calibri" w:cs="Calibri"/>
          <w:sz w:val="20"/>
          <w:szCs w:val="20"/>
        </w:rPr>
        <w:t xml:space="preserve"> </w:t>
      </w:r>
    </w:p>
    <w:p w14:paraId="060F72C3" w14:textId="33E25F4D" w:rsidR="00F62E26" w:rsidRPr="00F62E26" w:rsidRDefault="00F62E26" w:rsidP="00F62E26">
      <w:pPr>
        <w:spacing w:after="0" w:line="240" w:lineRule="auto"/>
        <w:jc w:val="both"/>
        <w:rPr>
          <w:rFonts w:ascii="Calibri" w:hAnsi="Calibri" w:cs="Calibri"/>
          <w:sz w:val="20"/>
          <w:szCs w:val="20"/>
        </w:rPr>
      </w:pPr>
      <w:r w:rsidRPr="00F62E26">
        <w:rPr>
          <w:rFonts w:ascii="Calibri" w:hAnsi="Calibri" w:cs="Calibri"/>
          <w:sz w:val="20"/>
          <w:szCs w:val="20"/>
        </w:rPr>
        <w:t xml:space="preserve">Ovi Opšti uslovi stupaju na snagu od dana objavljivanja na zvaničnoj web stranici Banke a primjenjuju se počev od </w:t>
      </w:r>
      <w:r w:rsidRPr="00B94742">
        <w:rPr>
          <w:rFonts w:ascii="Calibri" w:hAnsi="Calibri" w:cs="Calibri"/>
          <w:sz w:val="20"/>
          <w:szCs w:val="20"/>
          <w:highlight w:val="yellow"/>
        </w:rPr>
        <w:t>XX.XX.2026</w:t>
      </w:r>
      <w:r w:rsidRPr="00F62E26">
        <w:rPr>
          <w:rFonts w:ascii="Calibri" w:hAnsi="Calibri" w:cs="Calibri"/>
          <w:sz w:val="20"/>
          <w:szCs w:val="20"/>
        </w:rPr>
        <w:t>. godine.</w:t>
      </w:r>
      <w:r w:rsidR="007F244F">
        <w:rPr>
          <w:rFonts w:ascii="Calibri" w:hAnsi="Calibri" w:cs="Calibri"/>
          <w:sz w:val="20"/>
          <w:szCs w:val="20"/>
        </w:rPr>
        <w:t xml:space="preserve"> </w:t>
      </w:r>
    </w:p>
    <w:p w14:paraId="52C10CEF" w14:textId="77777777" w:rsidR="00F62E26" w:rsidRPr="0000578E" w:rsidRDefault="00F62E26" w:rsidP="008246FF">
      <w:pPr>
        <w:spacing w:after="0" w:line="240" w:lineRule="auto"/>
        <w:jc w:val="both"/>
        <w:rPr>
          <w:rFonts w:ascii="Calibri" w:hAnsi="Calibri" w:cs="Calibri"/>
          <w:sz w:val="20"/>
          <w:szCs w:val="20"/>
        </w:rPr>
      </w:pPr>
    </w:p>
    <w:sectPr w:rsidR="00F62E26" w:rsidRPr="0000578E" w:rsidSect="008B6382">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1285B" w14:textId="77777777" w:rsidR="00766931" w:rsidRPr="00F24C04" w:rsidRDefault="00766931" w:rsidP="003D2D2F">
      <w:pPr>
        <w:spacing w:after="0" w:line="240" w:lineRule="auto"/>
      </w:pPr>
      <w:r w:rsidRPr="00F24C04">
        <w:separator/>
      </w:r>
    </w:p>
  </w:endnote>
  <w:endnote w:type="continuationSeparator" w:id="0">
    <w:p w14:paraId="16695CC9" w14:textId="77777777" w:rsidR="00766931" w:rsidRPr="00F24C04" w:rsidRDefault="00766931" w:rsidP="003D2D2F">
      <w:pPr>
        <w:spacing w:after="0" w:line="240" w:lineRule="auto"/>
      </w:pPr>
      <w:r w:rsidRPr="00F24C0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FE992" w14:textId="77777777" w:rsidR="00A01AF8" w:rsidRDefault="00A01A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9C2C9" w14:textId="77777777" w:rsidR="00A01AF8" w:rsidRDefault="00A01A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BD7E" w14:textId="77777777" w:rsidR="00A01AF8" w:rsidRDefault="00A0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6DA4" w14:textId="77777777" w:rsidR="00766931" w:rsidRPr="00F24C04" w:rsidRDefault="00766931" w:rsidP="003D2D2F">
      <w:pPr>
        <w:spacing w:after="0" w:line="240" w:lineRule="auto"/>
      </w:pPr>
      <w:r w:rsidRPr="00F24C04">
        <w:separator/>
      </w:r>
    </w:p>
  </w:footnote>
  <w:footnote w:type="continuationSeparator" w:id="0">
    <w:p w14:paraId="0E692592" w14:textId="77777777" w:rsidR="00766931" w:rsidRPr="00F24C04" w:rsidRDefault="00766931" w:rsidP="003D2D2F">
      <w:pPr>
        <w:spacing w:after="0" w:line="240" w:lineRule="auto"/>
      </w:pPr>
      <w:r w:rsidRPr="00F24C0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872B" w14:textId="2EE40D79" w:rsidR="008B6382" w:rsidRDefault="008B6382">
    <w:pPr>
      <w:pStyle w:val="Header"/>
    </w:pPr>
    <w:r>
      <w:rPr>
        <w:rFonts w:ascii="Calibri" w:hAnsi="Calibri" w:cs="Calibri"/>
        <w:noProof/>
        <w:sz w:val="20"/>
        <w:szCs w:val="20"/>
      </w:rPr>
      <mc:AlternateContent>
        <mc:Choice Requires="wps">
          <w:drawing>
            <wp:anchor distT="0" distB="0" distL="114300" distR="114300" simplePos="0" relativeHeight="251662336" behindDoc="1" locked="0" layoutInCell="1" allowOverlap="1" wp14:anchorId="7DE5A3EF" wp14:editId="6DCF04E1">
              <wp:simplePos x="0" y="0"/>
              <wp:positionH relativeFrom="margin">
                <wp:align>left</wp:align>
              </wp:positionH>
              <wp:positionV relativeFrom="topMargin">
                <wp:align>top</wp:align>
              </wp:positionV>
              <wp:extent cx="2902585" cy="283845"/>
              <wp:effectExtent l="0" t="0" r="0" b="0"/>
              <wp:wrapNone/>
              <wp:docPr id="6" name="Text Box 6"/>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2C520B23" w14:textId="77777777" w:rsidR="00A01AF8" w:rsidRPr="00F65CE2" w:rsidRDefault="00A01AF8" w:rsidP="00A01AF8">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363225FC" w14:textId="6281FDDA" w:rsidR="008B6382" w:rsidRDefault="00A01AF8" w:rsidP="00A01AF8">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7DE5A3EF" id="_x0000_t202" coordsize="21600,21600" o:spt="202" path="m,l,21600r21600,l21600,xe">
              <v:stroke joinstyle="miter"/>
              <v:path gradientshapeok="t" o:connecttype="rect"/>
            </v:shapetype>
            <v:shape id="Text Box 6" o:spid="_x0000_s1026" type="#_x0000_t202" style="position:absolute;margin-left:0;margin-top:0;width:228.55pt;height:22.35pt;z-index:-251654144;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" filled="f" stroked="f" strokeweight=".5pt">
              <v:textbox inset="12pt,12pt,12pt,12pt">
                <w:txbxContent>
                  <w:p w14:paraId="2C520B23" w14:textId="77777777" w:rsidR="00A01AF8" w:rsidRPr="00F65CE2" w:rsidRDefault="00A01AF8" w:rsidP="00A01AF8">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bjHeaderEvenTextBox \* MERGEFORMAT </w:instrText>
                    </w:r>
                    <w:r>
                      <w:rPr>
                        <w:rFonts w:eastAsiaTheme="minorEastAsia" w:cs="Times New Roman"/>
                        <w:kern w:val="0"/>
                        <w:sz w:val="3276"/>
                        <w:szCs w:val="3276"/>
                        <w:lang w:val="en-US"/>
                        <w14:ligatures w14:val="none"/>
                      </w:rPr>
                      <w:fldChar w:fldCharType="separate"/>
                    </w:r>
                  </w:p>
                  <w:p w14:paraId="363225FC" w14:textId="6281FDDA" w:rsidR="008B6382" w:rsidRDefault="00A01AF8" w:rsidP="00A01AF8">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FCA23" w14:textId="63E94FEA" w:rsidR="003D2D2F" w:rsidRDefault="003D2D2F">
    <w:pPr>
      <w:pStyle w:val="Header"/>
      <w:rPr>
        <w:rFonts w:ascii="Calibri" w:eastAsia="Arial" w:hAnsi="Calibri" w:cs="Calibri"/>
        <w:color w:val="000000"/>
        <w:spacing w:val="-3"/>
        <w:sz w:val="18"/>
        <w:szCs w:val="18"/>
        <w:lang w:bidi="sr-Latn-ME"/>
      </w:rPr>
    </w:pPr>
    <w:r w:rsidRPr="00F24C04">
      <w:rPr>
        <w:rFonts w:ascii="Calibri" w:hAnsi="Calibri" w:cs="Calibri"/>
        <w:noProof/>
      </w:rPr>
      <w:drawing>
        <wp:anchor distT="0" distB="0" distL="114300" distR="114300" simplePos="0" relativeHeight="251658240" behindDoc="0" locked="0" layoutInCell="1" allowOverlap="1" wp14:anchorId="55F6ABF8" wp14:editId="2304BF81">
          <wp:simplePos x="0" y="0"/>
          <wp:positionH relativeFrom="margin">
            <wp:align>left</wp:align>
          </wp:positionH>
          <wp:positionV relativeFrom="line">
            <wp:posOffset>-219710</wp:posOffset>
          </wp:positionV>
          <wp:extent cx="2432050" cy="765175"/>
          <wp:effectExtent l="0" t="0" r="6350" b="0"/>
          <wp:wrapNone/>
          <wp:docPr id="972928465" name="Picture 972928465">
            <a:extLst xmlns:a="http://schemas.openxmlformats.org/drawingml/2006/main">
              <a:ext uri="{FF2B5EF4-FFF2-40B4-BE49-F238E27FC236}">
                <a16:creationId xmlns:a16="http://schemas.microsoft.com/office/drawing/2014/main" id="{63BCD12D-5347-4B38-A709-D1A66BC12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432050" cy="765175"/>
                  </a:xfrm>
                  <a:prstGeom prst="rect">
                    <a:avLst/>
                  </a:prstGeom>
                  <a:noFill/>
                </pic:spPr>
              </pic:pic>
            </a:graphicData>
          </a:graphic>
        </wp:anchor>
      </w:drawing>
    </w:r>
    <w:r w:rsidRPr="00F24C04">
      <w:rPr>
        <w:rFonts w:ascii="Calibri" w:hAnsi="Calibri" w:cs="Calibri"/>
      </w:rPr>
      <w:tab/>
    </w:r>
    <w:r w:rsidRPr="00F24C04">
      <w:rPr>
        <w:rFonts w:ascii="Calibri" w:hAnsi="Calibri" w:cs="Calibri"/>
      </w:rPr>
      <w:tab/>
    </w:r>
  </w:p>
  <w:p w14:paraId="7050BBFE" w14:textId="77777777" w:rsidR="00F24C04" w:rsidRDefault="00F24C04">
    <w:pPr>
      <w:pStyle w:val="Header"/>
      <w:rPr>
        <w:rFonts w:ascii="Calibri" w:eastAsia="Arial" w:hAnsi="Calibri" w:cs="Calibri"/>
        <w:color w:val="000000"/>
        <w:spacing w:val="-3"/>
        <w:sz w:val="18"/>
        <w:szCs w:val="18"/>
        <w:lang w:bidi="sr-Latn-ME"/>
      </w:rPr>
    </w:pPr>
  </w:p>
  <w:p w14:paraId="5B16EFC3" w14:textId="77777777" w:rsidR="00F24C04" w:rsidRDefault="00F24C04">
    <w:pPr>
      <w:pStyle w:val="Header"/>
      <w:rPr>
        <w:rFonts w:ascii="Calibri" w:eastAsia="Arial" w:hAnsi="Calibri" w:cs="Calibri"/>
        <w:color w:val="000000"/>
        <w:spacing w:val="-3"/>
        <w:sz w:val="18"/>
        <w:szCs w:val="18"/>
        <w:lang w:bidi="sr-Latn-ME"/>
      </w:rPr>
    </w:pPr>
  </w:p>
  <w:p w14:paraId="7E2B2363" w14:textId="77777777" w:rsidR="00F24C04" w:rsidRDefault="00F24C04">
    <w:pPr>
      <w:pStyle w:val="Header"/>
      <w:rPr>
        <w:rFonts w:ascii="Calibri" w:eastAsia="Arial" w:hAnsi="Calibri" w:cs="Calibri"/>
        <w:color w:val="000000"/>
        <w:spacing w:val="-3"/>
        <w:sz w:val="18"/>
        <w:szCs w:val="18"/>
        <w:lang w:bidi="sr-Latn-ME"/>
      </w:rPr>
    </w:pPr>
  </w:p>
  <w:p w14:paraId="198474FF" w14:textId="29D79CED" w:rsidR="00F24C04" w:rsidRPr="00F24C04" w:rsidRDefault="008B6382">
    <w:pPr>
      <w:pStyle w:val="Header"/>
      <w:rPr>
        <w:rFonts w:ascii="Calibri" w:hAnsi="Calibri" w:cs="Calibri"/>
      </w:rPr>
    </w:pPr>
    <w:r w:rsidRPr="008B6382">
      <w:rPr>
        <w:rFonts w:ascii="Calibri" w:hAnsi="Calibri" w:cs="Calibri"/>
        <w:noProof/>
        <w:sz w:val="20"/>
        <w:szCs w:val="20"/>
      </w:rPr>
      <mc:AlternateContent>
        <mc:Choice Requires="wps">
          <w:drawing>
            <wp:anchor distT="0" distB="0" distL="114300" distR="114300" simplePos="0" relativeHeight="251660288" behindDoc="1" locked="0" layoutInCell="1" allowOverlap="1" wp14:anchorId="4FABF614" wp14:editId="130C5022">
              <wp:simplePos x="0" y="0"/>
              <wp:positionH relativeFrom="margin">
                <wp:align>left</wp:align>
              </wp:positionH>
              <wp:positionV relativeFrom="topMargin">
                <wp:align>top</wp:align>
              </wp:positionV>
              <wp:extent cx="2902585" cy="283845"/>
              <wp:effectExtent l="0" t="0" r="0" b="0"/>
              <wp:wrapNone/>
              <wp:docPr id="5" name="Text Box 5"/>
              <wp:cNvGraphicFramePr/>
              <a:graphic xmlns:a="http://schemas.openxmlformats.org/drawingml/2006/main">
                <a:graphicData uri="http://schemas.microsoft.com/office/word/2010/wordprocessingShape">
                  <wps:wsp>
                    <wps:cNvSpPr txBox="1"/>
                    <wps:spPr>
                      <a:xfrm>
                        <a:off x="0" y="0"/>
                        <a:ext cx="2902585" cy="283845"/>
                      </a:xfrm>
                      <a:prstGeom prst="rect">
                        <a:avLst/>
                      </a:prstGeom>
                      <a:noFill/>
                      <a:ln w="6350">
                        <a:noFill/>
                      </a:ln>
                      <a:extLst>
                        <a:ext uri="{91240B29-F687-4F45-9708-019B960494DF}">
                          <a14:hiddenLine xmlns:a14="http://schemas.microsoft.com/office/drawing/2010/main" w="6350" cmpd="sng">
                            <a:solidFill>
                              <a:prstClr val="black"/>
                            </a:solidFill>
                          </a14:hiddenLine>
                        </a:ext>
                      </a:extLst>
                    </wps:spPr>
                    <wps:txbx>
                      <w:txbxContent>
                        <w:p w14:paraId="40969E2B" w14:textId="77777777" w:rsidR="00A01AF8" w:rsidRPr="00F65CE2" w:rsidRDefault="00A01AF8" w:rsidP="00A01AF8">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49C9C957" w14:textId="6D3E9DE7" w:rsidR="008B6382" w:rsidRDefault="00A01AF8" w:rsidP="00A01AF8">
                          <w:pPr>
                            <w:spacing w:after="0" w:line="240" w:lineRule="auto"/>
                            <w:jc w:val="right"/>
                          </w:pPr>
                          <w:r w:rsidRPr="00F65CE2">
                            <w:rPr>
                              <w:rFonts w:ascii="Arial" w:hAnsi="Arial" w:cs="Arial"/>
                              <w:color w:val="000000"/>
                              <w:sz w:val="18"/>
                            </w:rPr>
                            <w:t>[P0-PUBLIC]</w:t>
                          </w:r>
                          <w:r>
                            <w:fldChar w:fldCharType="end"/>
                          </w:r>
                        </w:p>
                      </w:txbxContent>
                    </wps:txbx>
                    <wps:bodyPr rot="0" spcFirstLastPara="0" vertOverflow="overflow" horzOverflow="overflow" vert="horz" wrap="square" lIns="152400" tIns="152400" rIns="152400" bIns="152400" numCol="1" spcCol="0" rtlCol="0" fromWordArt="0" anchor="t" anchorCtr="0" forceAA="0" compatLnSpc="1">
                      <a:prstTxWarp prst="textNoShape">
                        <a:avLst/>
                      </a:prstTxWarp>
                      <a:noAutofit/>
                    </wps:bodyPr>
                  </wps:wsp>
                </a:graphicData>
              </a:graphic>
              <wp14:sizeRelH relativeFrom="margin">
                <wp14:pctWidth>100000</wp14:pctWidth>
              </wp14:sizeRelH>
              <wp14:sizeRelV relativeFrom="topMargin">
                <wp14:pctHeight>100000</wp14:pctHeight>
              </wp14:sizeRelV>
            </wp:anchor>
          </w:drawing>
        </mc:Choice>
        <mc:Fallback>
          <w:pict>
            <v:shapetype w14:anchorId="4FABF614" id="_x0000_t202" coordsize="21600,21600" o:spt="202" path="m,l,21600r21600,l21600,xe">
              <v:stroke joinstyle="miter"/>
              <v:path gradientshapeok="t" o:connecttype="rect"/>
            </v:shapetype>
            <v:shape id="Text Box 5" o:spid="_x0000_s1027" type="#_x0000_t202" style="position:absolute;margin-left:0;margin-top:0;width:228.55pt;height:22.35pt;z-index:-251656192;visibility:visible;mso-wrap-style:square;mso-width-percent:1000;mso-height-percent:1000;mso-wrap-distance-left:9pt;mso-wrap-distance-top:0;mso-wrap-distance-right:9pt;mso-wrap-distance-bottom:0;mso-position-horizontal:left;mso-position-horizontal-relative:margin;mso-position-vertical:top;mso-position-vertical-relative:top-margin-area;mso-width-percent:1000;mso-height-percent:1000;mso-width-relative:margin;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" filled="f" stroked="f" strokeweight=".5pt">
              <v:textbox inset="12pt,12pt,12pt,12pt">
                <w:txbxContent>
                  <w:p w14:paraId="40969E2B" w14:textId="77777777" w:rsidR="00A01AF8" w:rsidRPr="00F65CE2" w:rsidRDefault="00A01AF8" w:rsidP="00A01AF8">
                    <w:pPr>
                      <w:spacing w:after="0" w:line="240" w:lineRule="auto"/>
                      <w:jc w:val="right"/>
                      <w:rPr>
                        <w:rFonts w:ascii="Arial" w:hAnsi="Arial" w:cs="Arial"/>
                        <w:color w:val="000000"/>
                        <w:sz w:val="18"/>
                      </w:rPr>
                    </w:pPr>
                    <w:r>
                      <w:rPr>
                        <w:rFonts w:eastAsiaTheme="minorEastAsia" w:cs="Times New Roman"/>
                        <w:kern w:val="0"/>
                        <w:sz w:val="3276"/>
                        <w:szCs w:val="3276"/>
                        <w:lang w:val="en-US"/>
                        <w14:ligatures w14:val="none"/>
                      </w:rPr>
                      <w:fldChar w:fldCharType="begin" w:fldLock="1"/>
                    </w:r>
                    <w:r>
                      <w:instrText xml:space="preserve"> DOCPROPERTY bjHeaderPrimaryTextBox \* MERGEFORMAT </w:instrText>
                    </w:r>
                    <w:r>
                      <w:rPr>
                        <w:rFonts w:eastAsiaTheme="minorEastAsia" w:cs="Times New Roman"/>
                        <w:kern w:val="0"/>
                        <w:sz w:val="3276"/>
                        <w:szCs w:val="3276"/>
                        <w:lang w:val="en-US"/>
                        <w14:ligatures w14:val="none"/>
                      </w:rPr>
                      <w:fldChar w:fldCharType="separate"/>
                    </w:r>
                  </w:p>
                  <w:p w14:paraId="49C9C957" w14:textId="6D3E9DE7" w:rsidR="008B6382" w:rsidRDefault="00A01AF8" w:rsidP="00A01AF8">
                    <w:pPr>
                      <w:spacing w:after="0" w:line="240" w:lineRule="auto"/>
                      <w:jc w:val="right"/>
                    </w:pPr>
                    <w:r w:rsidRPr="00F65CE2">
                      <w:rPr>
                        <w:rFonts w:ascii="Arial" w:hAnsi="Arial" w:cs="Arial"/>
                        <w:color w:val="000000"/>
                        <w:sz w:val="18"/>
                      </w:rPr>
                      <w:t>[P0-PUBLIC]</w:t>
                    </w:r>
                    <w:r>
                      <w:fldChar w:fldCharType="end"/>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7AFEA" w14:textId="77777777" w:rsidR="00A01AF8" w:rsidRDefault="00A01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4490A"/>
    <w:multiLevelType w:val="hybridMultilevel"/>
    <w:tmpl w:val="6E08A4D6"/>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6F567B"/>
    <w:multiLevelType w:val="hybridMultilevel"/>
    <w:tmpl w:val="0EEE34A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D0C42ED"/>
    <w:multiLevelType w:val="hybridMultilevel"/>
    <w:tmpl w:val="8670E28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CD7CE3"/>
    <w:multiLevelType w:val="hybridMultilevel"/>
    <w:tmpl w:val="A602426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380B65"/>
    <w:multiLevelType w:val="hybridMultilevel"/>
    <w:tmpl w:val="8BCEC29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7F1400F"/>
    <w:multiLevelType w:val="hybridMultilevel"/>
    <w:tmpl w:val="91D03C7C"/>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29474432"/>
    <w:multiLevelType w:val="hybridMultilevel"/>
    <w:tmpl w:val="E45C4718"/>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9D613A3"/>
    <w:multiLevelType w:val="hybridMultilevel"/>
    <w:tmpl w:val="00E49200"/>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1491E8E"/>
    <w:multiLevelType w:val="hybridMultilevel"/>
    <w:tmpl w:val="D3C81BD2"/>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2072CFC"/>
    <w:multiLevelType w:val="hybridMultilevel"/>
    <w:tmpl w:val="DDD0F0F4"/>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25A126E"/>
    <w:multiLevelType w:val="hybridMultilevel"/>
    <w:tmpl w:val="5912784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858779D"/>
    <w:multiLevelType w:val="hybridMultilevel"/>
    <w:tmpl w:val="4E7685D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5909033F"/>
    <w:multiLevelType w:val="hybridMultilevel"/>
    <w:tmpl w:val="4E6852B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97C2769"/>
    <w:multiLevelType w:val="hybridMultilevel"/>
    <w:tmpl w:val="25163506"/>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5F9C3971"/>
    <w:multiLevelType w:val="hybridMultilevel"/>
    <w:tmpl w:val="33A6EC0C"/>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6A685887"/>
    <w:multiLevelType w:val="hybridMultilevel"/>
    <w:tmpl w:val="DC1E196E"/>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6CA95CAE"/>
    <w:multiLevelType w:val="hybridMultilevel"/>
    <w:tmpl w:val="97BC905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CC4481F"/>
    <w:multiLevelType w:val="hybridMultilevel"/>
    <w:tmpl w:val="46A0B924"/>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7DD93314"/>
    <w:multiLevelType w:val="hybridMultilevel"/>
    <w:tmpl w:val="6B10D168"/>
    <w:lvl w:ilvl="0" w:tplc="8CC86078">
      <w:numFmt w:val="bullet"/>
      <w:lvlText w:val="-"/>
      <w:lvlJc w:val="left"/>
      <w:pPr>
        <w:ind w:left="720" w:hanging="360"/>
      </w:pPr>
      <w:rPr>
        <w:rFonts w:ascii="Calibri" w:eastAsia="Calibri" w:hAnsi="Calibri" w:cs="Calibri" w:hint="default"/>
        <w:w w:val="99"/>
        <w:sz w:val="20"/>
        <w:szCs w:val="20"/>
        <w:lang w:val="en-US" w:eastAsia="en-US" w:bidi="en-US"/>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9"/>
  </w:num>
  <w:num w:numId="4">
    <w:abstractNumId w:val="3"/>
  </w:num>
  <w:num w:numId="5">
    <w:abstractNumId w:val="12"/>
  </w:num>
  <w:num w:numId="6">
    <w:abstractNumId w:val="1"/>
  </w:num>
  <w:num w:numId="7">
    <w:abstractNumId w:val="10"/>
  </w:num>
  <w:num w:numId="8">
    <w:abstractNumId w:val="16"/>
  </w:num>
  <w:num w:numId="9">
    <w:abstractNumId w:val="2"/>
  </w:num>
  <w:num w:numId="10">
    <w:abstractNumId w:val="0"/>
  </w:num>
  <w:num w:numId="11">
    <w:abstractNumId w:val="6"/>
  </w:num>
  <w:num w:numId="12">
    <w:abstractNumId w:val="11"/>
  </w:num>
  <w:num w:numId="13">
    <w:abstractNumId w:val="5"/>
  </w:num>
  <w:num w:numId="14">
    <w:abstractNumId w:val="15"/>
  </w:num>
  <w:num w:numId="15">
    <w:abstractNumId w:val="14"/>
  </w:num>
  <w:num w:numId="16">
    <w:abstractNumId w:val="7"/>
  </w:num>
  <w:num w:numId="17">
    <w:abstractNumId w:val="17"/>
  </w:num>
  <w:num w:numId="18">
    <w:abstractNumId w:val="18"/>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2F"/>
    <w:rsid w:val="00000D38"/>
    <w:rsid w:val="00004FBE"/>
    <w:rsid w:val="0000578E"/>
    <w:rsid w:val="00051886"/>
    <w:rsid w:val="00071E50"/>
    <w:rsid w:val="000A3482"/>
    <w:rsid w:val="000C1D09"/>
    <w:rsid w:val="000C5223"/>
    <w:rsid w:val="000C5581"/>
    <w:rsid w:val="000D1233"/>
    <w:rsid w:val="000D5C19"/>
    <w:rsid w:val="000D718E"/>
    <w:rsid w:val="000D7657"/>
    <w:rsid w:val="000F6697"/>
    <w:rsid w:val="001318BA"/>
    <w:rsid w:val="001321B1"/>
    <w:rsid w:val="00170E85"/>
    <w:rsid w:val="00177F57"/>
    <w:rsid w:val="00180A32"/>
    <w:rsid w:val="00184CEB"/>
    <w:rsid w:val="001905B8"/>
    <w:rsid w:val="00195F2F"/>
    <w:rsid w:val="001A148F"/>
    <w:rsid w:val="001B3E5D"/>
    <w:rsid w:val="001C1F50"/>
    <w:rsid w:val="001D7E72"/>
    <w:rsid w:val="001E1253"/>
    <w:rsid w:val="001E2757"/>
    <w:rsid w:val="001E66DB"/>
    <w:rsid w:val="00204465"/>
    <w:rsid w:val="002271CF"/>
    <w:rsid w:val="00264099"/>
    <w:rsid w:val="002730AA"/>
    <w:rsid w:val="002A01E8"/>
    <w:rsid w:val="002A2952"/>
    <w:rsid w:val="002A6729"/>
    <w:rsid w:val="002A6D8D"/>
    <w:rsid w:val="002A78F7"/>
    <w:rsid w:val="002B02B9"/>
    <w:rsid w:val="002C2735"/>
    <w:rsid w:val="002D7519"/>
    <w:rsid w:val="002F006E"/>
    <w:rsid w:val="002F0900"/>
    <w:rsid w:val="00310AA6"/>
    <w:rsid w:val="00326520"/>
    <w:rsid w:val="003365B5"/>
    <w:rsid w:val="003537B3"/>
    <w:rsid w:val="00362941"/>
    <w:rsid w:val="003650E1"/>
    <w:rsid w:val="00375CC9"/>
    <w:rsid w:val="003847E7"/>
    <w:rsid w:val="003C74E9"/>
    <w:rsid w:val="003D2D2F"/>
    <w:rsid w:val="003D7D2B"/>
    <w:rsid w:val="00427232"/>
    <w:rsid w:val="00456E94"/>
    <w:rsid w:val="004B0C1B"/>
    <w:rsid w:val="004B2504"/>
    <w:rsid w:val="004D49F6"/>
    <w:rsid w:val="004E42B5"/>
    <w:rsid w:val="00501126"/>
    <w:rsid w:val="0050165C"/>
    <w:rsid w:val="00502475"/>
    <w:rsid w:val="0050712B"/>
    <w:rsid w:val="0051201C"/>
    <w:rsid w:val="005208B6"/>
    <w:rsid w:val="00555B10"/>
    <w:rsid w:val="00566C6B"/>
    <w:rsid w:val="00567945"/>
    <w:rsid w:val="005700C1"/>
    <w:rsid w:val="005A22B8"/>
    <w:rsid w:val="005C3E55"/>
    <w:rsid w:val="005D4F36"/>
    <w:rsid w:val="00617277"/>
    <w:rsid w:val="0062121C"/>
    <w:rsid w:val="006613D4"/>
    <w:rsid w:val="006646C5"/>
    <w:rsid w:val="0067094C"/>
    <w:rsid w:val="00670AEC"/>
    <w:rsid w:val="006C162E"/>
    <w:rsid w:val="006E73EA"/>
    <w:rsid w:val="00701D81"/>
    <w:rsid w:val="007059B7"/>
    <w:rsid w:val="007555DA"/>
    <w:rsid w:val="00762B4D"/>
    <w:rsid w:val="00766931"/>
    <w:rsid w:val="007721E4"/>
    <w:rsid w:val="007869C2"/>
    <w:rsid w:val="007D1F6E"/>
    <w:rsid w:val="007D3B51"/>
    <w:rsid w:val="007F244F"/>
    <w:rsid w:val="0080409A"/>
    <w:rsid w:val="00804CE6"/>
    <w:rsid w:val="00815248"/>
    <w:rsid w:val="008246FF"/>
    <w:rsid w:val="0082569F"/>
    <w:rsid w:val="00826F26"/>
    <w:rsid w:val="0082712B"/>
    <w:rsid w:val="008371C6"/>
    <w:rsid w:val="00843233"/>
    <w:rsid w:val="00854CA7"/>
    <w:rsid w:val="00865F61"/>
    <w:rsid w:val="0087479E"/>
    <w:rsid w:val="0088312A"/>
    <w:rsid w:val="00887C7B"/>
    <w:rsid w:val="008B5B86"/>
    <w:rsid w:val="008B6382"/>
    <w:rsid w:val="008C364D"/>
    <w:rsid w:val="008E3E56"/>
    <w:rsid w:val="009141E7"/>
    <w:rsid w:val="00946292"/>
    <w:rsid w:val="009462B8"/>
    <w:rsid w:val="00956420"/>
    <w:rsid w:val="0096502A"/>
    <w:rsid w:val="00966FB2"/>
    <w:rsid w:val="009670D0"/>
    <w:rsid w:val="009A4D5E"/>
    <w:rsid w:val="009B029F"/>
    <w:rsid w:val="009D48D5"/>
    <w:rsid w:val="009E0D8B"/>
    <w:rsid w:val="00A01AF8"/>
    <w:rsid w:val="00A14A96"/>
    <w:rsid w:val="00A31927"/>
    <w:rsid w:val="00A33B5A"/>
    <w:rsid w:val="00A37DEE"/>
    <w:rsid w:val="00A40C6E"/>
    <w:rsid w:val="00A546A9"/>
    <w:rsid w:val="00A552C8"/>
    <w:rsid w:val="00A615D8"/>
    <w:rsid w:val="00A64B1A"/>
    <w:rsid w:val="00A64B35"/>
    <w:rsid w:val="00A74671"/>
    <w:rsid w:val="00A859D8"/>
    <w:rsid w:val="00AD1FC0"/>
    <w:rsid w:val="00AE1BAC"/>
    <w:rsid w:val="00AE6FE7"/>
    <w:rsid w:val="00AF0317"/>
    <w:rsid w:val="00B0082F"/>
    <w:rsid w:val="00B06471"/>
    <w:rsid w:val="00B4719B"/>
    <w:rsid w:val="00B6071D"/>
    <w:rsid w:val="00B6394B"/>
    <w:rsid w:val="00B75B0C"/>
    <w:rsid w:val="00B92B25"/>
    <w:rsid w:val="00B94742"/>
    <w:rsid w:val="00BB18C5"/>
    <w:rsid w:val="00BC3407"/>
    <w:rsid w:val="00BC6454"/>
    <w:rsid w:val="00C00A08"/>
    <w:rsid w:val="00C210A3"/>
    <w:rsid w:val="00C352EA"/>
    <w:rsid w:val="00C514AC"/>
    <w:rsid w:val="00C5163C"/>
    <w:rsid w:val="00C638B5"/>
    <w:rsid w:val="00C85B40"/>
    <w:rsid w:val="00C91E69"/>
    <w:rsid w:val="00CA4E3F"/>
    <w:rsid w:val="00CB5E0E"/>
    <w:rsid w:val="00CC41EE"/>
    <w:rsid w:val="00CF12A8"/>
    <w:rsid w:val="00CF6E01"/>
    <w:rsid w:val="00D064EB"/>
    <w:rsid w:val="00D1797B"/>
    <w:rsid w:val="00D24F7D"/>
    <w:rsid w:val="00D548C5"/>
    <w:rsid w:val="00D64403"/>
    <w:rsid w:val="00DB3DB8"/>
    <w:rsid w:val="00DC0705"/>
    <w:rsid w:val="00DC2D4C"/>
    <w:rsid w:val="00DC5C9D"/>
    <w:rsid w:val="00DD7198"/>
    <w:rsid w:val="00DD7731"/>
    <w:rsid w:val="00DE6B49"/>
    <w:rsid w:val="00DF3681"/>
    <w:rsid w:val="00DF74E0"/>
    <w:rsid w:val="00E04B74"/>
    <w:rsid w:val="00E154AF"/>
    <w:rsid w:val="00E26550"/>
    <w:rsid w:val="00E27160"/>
    <w:rsid w:val="00E527D9"/>
    <w:rsid w:val="00E52902"/>
    <w:rsid w:val="00E812E0"/>
    <w:rsid w:val="00EA2B06"/>
    <w:rsid w:val="00EC3328"/>
    <w:rsid w:val="00ED6B5B"/>
    <w:rsid w:val="00EE6C02"/>
    <w:rsid w:val="00EF1C46"/>
    <w:rsid w:val="00F24C04"/>
    <w:rsid w:val="00F3176B"/>
    <w:rsid w:val="00F37CDB"/>
    <w:rsid w:val="00F4415F"/>
    <w:rsid w:val="00F62C33"/>
    <w:rsid w:val="00F62E26"/>
    <w:rsid w:val="00F66360"/>
    <w:rsid w:val="00F826A5"/>
    <w:rsid w:val="00F94872"/>
    <w:rsid w:val="00F9655D"/>
    <w:rsid w:val="00FA3BE8"/>
    <w:rsid w:val="00FD17A0"/>
    <w:rsid w:val="00FD33BD"/>
    <w:rsid w:val="00FE543B"/>
    <w:rsid w:val="103283CE"/>
    <w:rsid w:val="3F7D3209"/>
    <w:rsid w:val="470C9548"/>
    <w:rsid w:val="66CE0B50"/>
    <w:rsid w:val="6EE1B5E1"/>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964B31"/>
  <w15:chartTrackingRefBased/>
  <w15:docId w15:val="{FC1C068E-10AA-4B29-A749-49E8910C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r-Latn-ME"/>
    </w:rPr>
  </w:style>
  <w:style w:type="paragraph" w:styleId="Heading1">
    <w:name w:val="heading 1"/>
    <w:basedOn w:val="Normal"/>
    <w:next w:val="Normal"/>
    <w:link w:val="Heading1Char"/>
    <w:uiPriority w:val="9"/>
    <w:qFormat/>
    <w:rsid w:val="003D2D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2D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2D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2D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2D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2D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D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D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D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D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D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D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D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D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D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D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D2F"/>
    <w:rPr>
      <w:rFonts w:eastAsiaTheme="majorEastAsia" w:cstheme="majorBidi"/>
      <w:color w:val="272727" w:themeColor="text1" w:themeTint="D8"/>
    </w:rPr>
  </w:style>
  <w:style w:type="paragraph" w:styleId="Title">
    <w:name w:val="Title"/>
    <w:basedOn w:val="Normal"/>
    <w:next w:val="Normal"/>
    <w:link w:val="TitleChar"/>
    <w:uiPriority w:val="10"/>
    <w:qFormat/>
    <w:rsid w:val="003D2D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D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D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D2F"/>
    <w:pPr>
      <w:spacing w:before="160"/>
      <w:jc w:val="center"/>
    </w:pPr>
    <w:rPr>
      <w:i/>
      <w:iCs/>
      <w:color w:val="404040" w:themeColor="text1" w:themeTint="BF"/>
    </w:rPr>
  </w:style>
  <w:style w:type="character" w:customStyle="1" w:styleId="QuoteChar">
    <w:name w:val="Quote Char"/>
    <w:basedOn w:val="DefaultParagraphFont"/>
    <w:link w:val="Quote"/>
    <w:uiPriority w:val="29"/>
    <w:rsid w:val="003D2D2F"/>
    <w:rPr>
      <w:i/>
      <w:iCs/>
      <w:color w:val="404040" w:themeColor="text1" w:themeTint="BF"/>
    </w:rPr>
  </w:style>
  <w:style w:type="paragraph" w:styleId="ListParagraph">
    <w:name w:val="List Paragraph"/>
    <w:basedOn w:val="Normal"/>
    <w:uiPriority w:val="34"/>
    <w:qFormat/>
    <w:rsid w:val="003D2D2F"/>
    <w:pPr>
      <w:ind w:left="720"/>
      <w:contextualSpacing/>
    </w:pPr>
  </w:style>
  <w:style w:type="character" w:styleId="IntenseEmphasis">
    <w:name w:val="Intense Emphasis"/>
    <w:basedOn w:val="DefaultParagraphFont"/>
    <w:uiPriority w:val="21"/>
    <w:qFormat/>
    <w:rsid w:val="003D2D2F"/>
    <w:rPr>
      <w:i/>
      <w:iCs/>
      <w:color w:val="0F4761" w:themeColor="accent1" w:themeShade="BF"/>
    </w:rPr>
  </w:style>
  <w:style w:type="paragraph" w:styleId="IntenseQuote">
    <w:name w:val="Intense Quote"/>
    <w:basedOn w:val="Normal"/>
    <w:next w:val="Normal"/>
    <w:link w:val="IntenseQuoteChar"/>
    <w:uiPriority w:val="30"/>
    <w:qFormat/>
    <w:rsid w:val="003D2D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2D2F"/>
    <w:rPr>
      <w:i/>
      <w:iCs/>
      <w:color w:val="0F4761" w:themeColor="accent1" w:themeShade="BF"/>
    </w:rPr>
  </w:style>
  <w:style w:type="character" w:styleId="IntenseReference">
    <w:name w:val="Intense Reference"/>
    <w:basedOn w:val="DefaultParagraphFont"/>
    <w:uiPriority w:val="32"/>
    <w:qFormat/>
    <w:rsid w:val="003D2D2F"/>
    <w:rPr>
      <w:b/>
      <w:bCs/>
      <w:smallCaps/>
      <w:color w:val="0F4761" w:themeColor="accent1" w:themeShade="BF"/>
      <w:spacing w:val="5"/>
    </w:rPr>
  </w:style>
  <w:style w:type="paragraph" w:styleId="Header">
    <w:name w:val="header"/>
    <w:basedOn w:val="Normal"/>
    <w:link w:val="HeaderChar"/>
    <w:uiPriority w:val="99"/>
    <w:unhideWhenUsed/>
    <w:rsid w:val="003D2D2F"/>
    <w:pPr>
      <w:tabs>
        <w:tab w:val="center" w:pos="4536"/>
        <w:tab w:val="right" w:pos="9072"/>
      </w:tabs>
      <w:spacing w:after="0" w:line="240" w:lineRule="auto"/>
    </w:pPr>
  </w:style>
  <w:style w:type="character" w:customStyle="1" w:styleId="HeaderChar">
    <w:name w:val="Header Char"/>
    <w:basedOn w:val="DefaultParagraphFont"/>
    <w:link w:val="Header"/>
    <w:uiPriority w:val="99"/>
    <w:rsid w:val="003D2D2F"/>
  </w:style>
  <w:style w:type="paragraph" w:styleId="Footer">
    <w:name w:val="footer"/>
    <w:basedOn w:val="Normal"/>
    <w:link w:val="FooterChar"/>
    <w:uiPriority w:val="99"/>
    <w:unhideWhenUsed/>
    <w:rsid w:val="003D2D2F"/>
    <w:pPr>
      <w:tabs>
        <w:tab w:val="center" w:pos="4536"/>
        <w:tab w:val="right" w:pos="9072"/>
      </w:tabs>
      <w:spacing w:after="0" w:line="240" w:lineRule="auto"/>
    </w:pPr>
  </w:style>
  <w:style w:type="character" w:customStyle="1" w:styleId="FooterChar">
    <w:name w:val="Footer Char"/>
    <w:basedOn w:val="DefaultParagraphFont"/>
    <w:link w:val="Footer"/>
    <w:uiPriority w:val="99"/>
    <w:rsid w:val="003D2D2F"/>
  </w:style>
  <w:style w:type="character" w:styleId="Hyperlink">
    <w:name w:val="Hyperlink"/>
    <w:basedOn w:val="DefaultParagraphFont"/>
    <w:uiPriority w:val="99"/>
    <w:unhideWhenUsed/>
    <w:rsid w:val="003D2D2F"/>
    <w:rPr>
      <w:color w:val="467886" w:themeColor="hyperlink"/>
      <w:u w:val="single"/>
    </w:rPr>
  </w:style>
  <w:style w:type="character" w:styleId="UnresolvedMention">
    <w:name w:val="Unresolved Mention"/>
    <w:basedOn w:val="DefaultParagraphFont"/>
    <w:uiPriority w:val="99"/>
    <w:semiHidden/>
    <w:unhideWhenUsed/>
    <w:rsid w:val="003D2D2F"/>
    <w:rPr>
      <w:color w:val="605E5C"/>
      <w:shd w:val="clear" w:color="auto" w:fill="E1DFDD"/>
    </w:rPr>
  </w:style>
  <w:style w:type="character" w:styleId="CommentReference">
    <w:name w:val="annotation reference"/>
    <w:basedOn w:val="DefaultParagraphFont"/>
    <w:uiPriority w:val="99"/>
    <w:semiHidden/>
    <w:unhideWhenUsed/>
    <w:rsid w:val="008E3E56"/>
    <w:rPr>
      <w:sz w:val="16"/>
      <w:szCs w:val="16"/>
    </w:rPr>
  </w:style>
  <w:style w:type="paragraph" w:styleId="CommentText">
    <w:name w:val="annotation text"/>
    <w:basedOn w:val="Normal"/>
    <w:link w:val="CommentTextChar"/>
    <w:uiPriority w:val="99"/>
    <w:unhideWhenUsed/>
    <w:rsid w:val="008E3E56"/>
    <w:pPr>
      <w:spacing w:line="240" w:lineRule="auto"/>
    </w:pPr>
    <w:rPr>
      <w:sz w:val="20"/>
      <w:szCs w:val="20"/>
    </w:rPr>
  </w:style>
  <w:style w:type="character" w:customStyle="1" w:styleId="CommentTextChar">
    <w:name w:val="Comment Text Char"/>
    <w:basedOn w:val="DefaultParagraphFont"/>
    <w:link w:val="CommentText"/>
    <w:uiPriority w:val="99"/>
    <w:rsid w:val="008E3E56"/>
    <w:rPr>
      <w:sz w:val="20"/>
      <w:szCs w:val="20"/>
      <w:lang w:val="sr-Latn-ME"/>
    </w:rPr>
  </w:style>
  <w:style w:type="paragraph" w:styleId="CommentSubject">
    <w:name w:val="annotation subject"/>
    <w:basedOn w:val="CommentText"/>
    <w:next w:val="CommentText"/>
    <w:link w:val="CommentSubjectChar"/>
    <w:uiPriority w:val="99"/>
    <w:semiHidden/>
    <w:unhideWhenUsed/>
    <w:rsid w:val="008E3E56"/>
    <w:rPr>
      <w:b/>
      <w:bCs/>
    </w:rPr>
  </w:style>
  <w:style w:type="character" w:customStyle="1" w:styleId="CommentSubjectChar">
    <w:name w:val="Comment Subject Char"/>
    <w:basedOn w:val="CommentTextChar"/>
    <w:link w:val="CommentSubject"/>
    <w:uiPriority w:val="99"/>
    <w:semiHidden/>
    <w:rsid w:val="008E3E56"/>
    <w:rPr>
      <w:b/>
      <w:bCs/>
      <w:sz w:val="20"/>
      <w:szCs w:val="20"/>
      <w:lang w:val="sr-Latn-ME"/>
    </w:rPr>
  </w:style>
  <w:style w:type="paragraph" w:styleId="Revision">
    <w:name w:val="Revision"/>
    <w:hidden/>
    <w:uiPriority w:val="99"/>
    <w:semiHidden/>
    <w:rsid w:val="00956420"/>
    <w:pPr>
      <w:spacing w:after="0" w:line="240" w:lineRule="auto"/>
    </w:pPr>
    <w:rPr>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iraatbank.me" TargetMode="External"/><Relationship Id="rId18" Type="http://schemas.openxmlformats.org/officeDocument/2006/relationships/hyperlink" Target="mailto:reklamacije@ziraatbank.me"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ziraatbank.me" TargetMode="External"/><Relationship Id="rId7" Type="http://schemas.openxmlformats.org/officeDocument/2006/relationships/styles" Target="styles.xml"/><Relationship Id="rId12" Type="http://schemas.openxmlformats.org/officeDocument/2006/relationships/hyperlink" Target="http://www.ziraatbank.me" TargetMode="External"/><Relationship Id="rId17" Type="http://schemas.openxmlformats.org/officeDocument/2006/relationships/hyperlink" Target="http://www.ziraatbank.m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ziraatbank.me" TargetMode="External"/><Relationship Id="rId20" Type="http://schemas.openxmlformats.org/officeDocument/2006/relationships/hyperlink" Target="mailto:office@ziraatbank.m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europeanpaymentscouncil.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ziraat.m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uropeanpaymentscouncil.eu"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YD Documents" ma:contentTypeID="0x01010051043DF050309246BC24501B977C98B4005C791833D44521488D36C8F239738740" ma:contentTypeVersion="23" ma:contentTypeDescription="" ma:contentTypeScope="" ma:versionID="2209301298820da3cd11aedc12f20196">
  <xsd:schema xmlns:xsd="http://www.w3.org/2001/XMLSchema" xmlns:xs="http://www.w3.org/2001/XMLSchema" xmlns:p="http://schemas.microsoft.com/office/2006/metadata/properties" xmlns:ns1="http://schemas.microsoft.com/sharepoint/v3" xmlns:ns2="fda2a85b-65a9-4d8f-836e-c652cb8e8644" xmlns:ns3="{siteid}" xmlns:ns4="e36cd710-a284-4cef-852a-8edb6cdef8ea" targetNamespace="http://schemas.microsoft.com/office/2006/metadata/properties" ma:root="true" ma:fieldsID="50611bb2e010659b67c240bd74284ab4" ns1:_="" ns2:_="" ns3:_="" ns4:_="">
    <xsd:import namespace="http://schemas.microsoft.com/sharepoint/v3"/>
    <xsd:import namespace="fda2a85b-65a9-4d8f-836e-c652cb8e8644"/>
    <xsd:import namespace="{siteid}"/>
    <xsd:import namespace="e36cd710-a284-4cef-852a-8edb6cdef8ea"/>
    <xsd:element name="properties">
      <xsd:complexType>
        <xsd:sequence>
          <xsd:element name="documentManagement">
            <xsd:complexType>
              <xsd:all>
                <xsd:element ref="ns2:EYDDocumentStatus" minOccurs="0"/>
                <xsd:element ref="ns2:EYDApprovers" minOccurs="0"/>
                <xsd:element ref="ns2:TaskDueDate" minOccurs="0"/>
                <xsd:element ref="ns2:Archive" minOccurs="0"/>
                <xsd:element ref="ns1:AssignedTo" minOccurs="0"/>
                <xsd:element ref="ns2:EYSignOff" minOccurs="0"/>
                <xsd:element ref="ns2:EYDHealthIndicator" minOccurs="0"/>
                <xsd:element ref="ns2:EYDPriority" minOccurs="0"/>
                <xsd:element ref="ns2:EYDComment" minOccurs="0"/>
                <xsd:element ref="ns2:EYDWorkProductIndicator" minOccurs="0"/>
                <xsd:element ref="ns2:EYDPaperProfile" minOccurs="0"/>
                <xsd:element ref="ns2:EYDReviewers" minOccurs="0"/>
                <xsd:element ref="ns2:DocumentType" minOccurs="0"/>
                <xsd:element ref="ns2:InARC" minOccurs="0"/>
                <xsd:element ref="ns3:EYDRelatedItems" minOccurs="0"/>
                <xsd:element ref="ns3:SourceItemID" minOccurs="0"/>
                <xsd:element ref="ns4:MediaServiceMetadata" minOccurs="0"/>
                <xsd:element ref="ns4:MediaServiceFastMetadata"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harePointGroup="22"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da2a85b-65a9-4d8f-836e-c652cb8e8644" elementFormDefault="qualified">
    <xsd:import namespace="http://schemas.microsoft.com/office/2006/documentManagement/types"/>
    <xsd:import namespace="http://schemas.microsoft.com/office/infopath/2007/PartnerControls"/>
    <xsd:element name="EYDDocumentStatus" ma:index="8" nillable="true" ma:displayName="Document Status" ma:default="Not Started" ma:format="Dropdown" ma:internalName="EYDDocumentStatus">
      <xsd:simpleType>
        <xsd:restriction base="dms:Choice">
          <xsd:enumeration value="Not Started"/>
          <xsd:enumeration value="In Review"/>
          <xsd:enumeration value="Approved"/>
          <xsd:enumeration value="Completed"/>
        </xsd:restriction>
      </xsd:simpleType>
    </xsd:element>
    <xsd:element name="EYDApprovers" ma:index="9" nillable="true" ma:displayName="Approvers (EY users only)" ma:list="UserInfo" ma:SharePointGroup="22" ma:internalName="EYD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skDueDate" ma:index="10" nillable="true" ma:displayName="Due Date" ma:format="DateTime" ma:internalName="TaskDueDate">
      <xsd:simpleType>
        <xsd:restriction base="dms:DateTime"/>
      </xsd:simpleType>
    </xsd:element>
    <xsd:element name="Archive" ma:index="11" nillable="true" ma:displayName="Archive" ma:internalName="Archive">
      <xsd:simpleType>
        <xsd:restriction base="dms:Boolean"/>
      </xsd:simpleType>
    </xsd:element>
    <xsd:element name="EYSignOff" ma:index="13" nillable="true" ma:displayName="Sign Offs" ma:hidden="true" ma:internalName="EYSignOff" ma:readOnly="false">
      <xsd:simpleType>
        <xsd:restriction base="dms:Note"/>
      </xsd:simpleType>
    </xsd:element>
    <xsd:element name="EYDHealthIndicator" ma:index="14" nillable="true" ma:displayName="Health" ma:format="Dropdown" ma:internalName="EYDHealthIndicator">
      <xsd:simpleType>
        <xsd:restriction base="dms:Choice">
          <xsd:enumeration value="Green"/>
          <xsd:enumeration value="Yellow"/>
          <xsd:enumeration value="Red"/>
        </xsd:restriction>
      </xsd:simpleType>
    </xsd:element>
    <xsd:element name="EYDPriority" ma:index="15" nillable="true" ma:displayName="Importance" ma:format="Dropdown" ma:internalName="EYDPriority">
      <xsd:simpleType>
        <xsd:restriction base="dms:Choice">
          <xsd:enumeration value="Critical"/>
          <xsd:enumeration value="High"/>
          <xsd:enumeration value="Medium"/>
          <xsd:enumeration value="Low"/>
        </xsd:restriction>
      </xsd:simpleType>
    </xsd:element>
    <xsd:element name="EYDComment" ma:index="16" nillable="true" ma:displayName="Description" ma:internalName="EYDComment">
      <xsd:simpleType>
        <xsd:restriction base="dms:Note">
          <xsd:maxLength value="255"/>
        </xsd:restriction>
      </xsd:simpleType>
    </xsd:element>
    <xsd:element name="EYDWorkProductIndicator" ma:index="17" nillable="true" ma:displayName="WP Indicator" ma:default="0" ma:internalName="EYDWorkProductIndicator">
      <xsd:simpleType>
        <xsd:restriction base="dms:Boolean"/>
      </xsd:simpleType>
    </xsd:element>
    <xsd:element name="EYDPaperProfile" ma:index="18" nillable="true" ma:displayName="Paper Profile" ma:default="0" ma:internalName="EYDPaperProfile">
      <xsd:simpleType>
        <xsd:restriction base="dms:Boolean"/>
      </xsd:simpleType>
    </xsd:element>
    <xsd:element name="EYDReviewers" ma:index="19" nillable="true" ma:displayName="Reviewers" ma:list="UserInfo" ma:SharePointGroup="22" ma:internalName="EYDReview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20" nillable="true" ma:displayName="Document Type" ma:internalName="DocumentType">
      <xsd:simpleType>
        <xsd:restriction base="dms:Choice">
          <xsd:enumeration value="Agreement"/>
          <xsd:enumeration value="Contract"/>
          <xsd:enumeration value="Proposal"/>
        </xsd:restriction>
      </xsd:simpleType>
    </xsd:element>
    <xsd:element name="InARC" ma:index="21" nillable="true" ma:displayName="InARC" ma:default="0" ma:internalName="InAR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siteid}" elementFormDefault="qualified">
    <xsd:import namespace="http://schemas.microsoft.com/office/2006/documentManagement/types"/>
    <xsd:import namespace="http://schemas.microsoft.com/office/infopath/2007/PartnerControls"/>
    <xsd:element name="EYDRelatedItems" ma:index="22" nillable="true" ma:displayName="Related Items" ma:internalName="EYDRelatedItems">
      <xsd:simpleType>
        <xsd:restriction base="dms:Note">
          <xsd:maxLength value="255"/>
        </xsd:restriction>
      </xsd:simpleType>
    </xsd:element>
    <xsd:element name="SourceItemID" ma:index="23" nillable="true" ma:displayName="SourceItemID" ma:internalName="SourceItemID"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36cd710-a284-4cef-852a-8edb6cdef8e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YDRelatedItems xmlns="{siteid}" xsi:nil="true"/>
    <InARC xmlns="fda2a85b-65a9-4d8f-836e-c652cb8e8644">false</InARC>
    <EYDWorkProductIndicator xmlns="fda2a85b-65a9-4d8f-836e-c652cb8e8644">false</EYDWorkProductIndicator>
    <EYDReviewers xmlns="fda2a85b-65a9-4d8f-836e-c652cb8e8644">
      <UserInfo>
        <DisplayName/>
        <AccountId xsi:nil="true"/>
        <AccountType/>
      </UserInfo>
    </EYDReviewers>
    <DocumentType xmlns="fda2a85b-65a9-4d8f-836e-c652cb8e8644" xsi:nil="true"/>
    <SourceItemID xmlns="{siteid}" xsi:nil="true"/>
    <AssignedTo xmlns="http://schemas.microsoft.com/sharepoint/v3">
      <UserInfo>
        <DisplayName/>
        <AccountId xsi:nil="true"/>
        <AccountType/>
      </UserInfo>
    </AssignedTo>
    <EYDHealthIndicator xmlns="fda2a85b-65a9-4d8f-836e-c652cb8e8644" xsi:nil="true"/>
    <EYDComment xmlns="fda2a85b-65a9-4d8f-836e-c652cb8e8644" xsi:nil="true"/>
    <EYDPaperProfile xmlns="fda2a85b-65a9-4d8f-836e-c652cb8e8644">false</EYDPaperProfile>
    <EYSignOff xmlns="fda2a85b-65a9-4d8f-836e-c652cb8e8644" xsi:nil="true"/>
    <EYDDocumentStatus xmlns="fda2a85b-65a9-4d8f-836e-c652cb8e8644">Not Started</EYDDocumentStatus>
    <TaskDueDate xmlns="fda2a85b-65a9-4d8f-836e-c652cb8e8644" xsi:nil="true"/>
    <Archive xmlns="fda2a85b-65a9-4d8f-836e-c652cb8e8644" xsi:nil="true"/>
    <EYDApprovers xmlns="fda2a85b-65a9-4d8f-836e-c652cb8e8644">
      <UserInfo>
        <DisplayName/>
        <AccountId xsi:nil="true"/>
        <AccountType/>
      </UserInfo>
    </EYDApprovers>
    <EYDPriority xmlns="fda2a85b-65a9-4d8f-836e-c652cb8e86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sisl xmlns:xsd="http://www.w3.org/2001/XMLSchema" xmlns:xsi="http://www.w3.org/2001/XMLSchema-instance" xmlns="http://www.boldonjames.com/2008/01/sie/internal/label" sislVersion="0" policy="370dbb80-d166-4f4b-beca-dbc1c82ebca4" origin="userSelected">
  <element uid="b58b9dd2-a863-4b39-8db7-7be39b19ca7f" value=""/>
</sisl>
</file>

<file path=customXml/itemProps1.xml><?xml version="1.0" encoding="utf-8"?>
<ds:datastoreItem xmlns:ds="http://schemas.openxmlformats.org/officeDocument/2006/customXml" ds:itemID="{D38CF06C-05E3-48A4-830E-8199D382F8B3}">
  <ds:schemaRefs>
    <ds:schemaRef ds:uri="http://schemas.microsoft.com/sharepoint/v3/contenttype/forms"/>
  </ds:schemaRefs>
</ds:datastoreItem>
</file>

<file path=customXml/itemProps2.xml><?xml version="1.0" encoding="utf-8"?>
<ds:datastoreItem xmlns:ds="http://schemas.openxmlformats.org/officeDocument/2006/customXml" ds:itemID="{622D5CDD-B1D3-4638-B741-223B93F2D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a2a85b-65a9-4d8f-836e-c652cb8e8644"/>
    <ds:schemaRef ds:uri="{siteid}"/>
    <ds:schemaRef ds:uri="e36cd710-a284-4cef-852a-8edb6cdef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96B5C6-EA85-45DD-9CDD-C981A93D198F}">
  <ds:schemaRefs>
    <ds:schemaRef ds:uri="http://schemas.microsoft.com/office/2006/metadata/properties"/>
    <ds:schemaRef ds:uri="http://schemas.microsoft.com/office/infopath/2007/PartnerControls"/>
    <ds:schemaRef ds:uri="{siteid}"/>
    <ds:schemaRef ds:uri="fda2a85b-65a9-4d8f-836e-c652cb8e8644"/>
    <ds:schemaRef ds:uri="http://schemas.microsoft.com/sharepoint/v3"/>
  </ds:schemaRefs>
</ds:datastoreItem>
</file>

<file path=customXml/itemProps4.xml><?xml version="1.0" encoding="utf-8"?>
<ds:datastoreItem xmlns:ds="http://schemas.openxmlformats.org/officeDocument/2006/customXml" ds:itemID="{722B189D-AE3E-4C46-AE86-F70573F628A8}">
  <ds:schemaRefs>
    <ds:schemaRef ds:uri="http://schemas.openxmlformats.org/officeDocument/2006/bibliography"/>
  </ds:schemaRefs>
</ds:datastoreItem>
</file>

<file path=customXml/itemProps5.xml><?xml version="1.0" encoding="utf-8"?>
<ds:datastoreItem xmlns:ds="http://schemas.openxmlformats.org/officeDocument/2006/customXml" ds:itemID="{2CE2F14A-E532-426B-BF96-6ECBA30137F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9538</Words>
  <Characters>54370</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EY</Company>
  <LinksUpToDate>false</LinksUpToDate>
  <CharactersWithSpaces>63781</CharactersWithSpaces>
  <SharedDoc>false</SharedDoc>
  <HLinks>
    <vt:vector size="60" baseType="variant">
      <vt:variant>
        <vt:i4>327755</vt:i4>
      </vt:variant>
      <vt:variant>
        <vt:i4>27</vt:i4>
      </vt:variant>
      <vt:variant>
        <vt:i4>0</vt:i4>
      </vt:variant>
      <vt:variant>
        <vt:i4>5</vt:i4>
      </vt:variant>
      <vt:variant>
        <vt:lpwstr>http://www.ziraatbank.me/</vt:lpwstr>
      </vt:variant>
      <vt:variant>
        <vt:lpwstr/>
      </vt:variant>
      <vt:variant>
        <vt:i4>5439595</vt:i4>
      </vt:variant>
      <vt:variant>
        <vt:i4>24</vt:i4>
      </vt:variant>
      <vt:variant>
        <vt:i4>0</vt:i4>
      </vt:variant>
      <vt:variant>
        <vt:i4>5</vt:i4>
      </vt:variant>
      <vt:variant>
        <vt:lpwstr>mailto:office@ziraatbank.me</vt:lpwstr>
      </vt:variant>
      <vt:variant>
        <vt:lpwstr/>
      </vt:variant>
      <vt:variant>
        <vt:i4>589889</vt:i4>
      </vt:variant>
      <vt:variant>
        <vt:i4>21</vt:i4>
      </vt:variant>
      <vt:variant>
        <vt:i4>0</vt:i4>
      </vt:variant>
      <vt:variant>
        <vt:i4>5</vt:i4>
      </vt:variant>
      <vt:variant>
        <vt:lpwstr>http://www.ziraat.me/</vt:lpwstr>
      </vt:variant>
      <vt:variant>
        <vt:lpwstr/>
      </vt:variant>
      <vt:variant>
        <vt:i4>5832828</vt:i4>
      </vt:variant>
      <vt:variant>
        <vt:i4>18</vt:i4>
      </vt:variant>
      <vt:variant>
        <vt:i4>0</vt:i4>
      </vt:variant>
      <vt:variant>
        <vt:i4>5</vt:i4>
      </vt:variant>
      <vt:variant>
        <vt:lpwstr>mailto:reklamacije@ziraatbank.me</vt:lpwstr>
      </vt:variant>
      <vt:variant>
        <vt:lpwstr/>
      </vt:variant>
      <vt:variant>
        <vt:i4>327755</vt:i4>
      </vt:variant>
      <vt:variant>
        <vt:i4>15</vt:i4>
      </vt:variant>
      <vt:variant>
        <vt:i4>0</vt:i4>
      </vt:variant>
      <vt:variant>
        <vt:i4>5</vt:i4>
      </vt:variant>
      <vt:variant>
        <vt:lpwstr>http://www.ziraatbank.me/</vt:lpwstr>
      </vt:variant>
      <vt:variant>
        <vt:lpwstr/>
      </vt:variant>
      <vt:variant>
        <vt:i4>327755</vt:i4>
      </vt:variant>
      <vt:variant>
        <vt:i4>12</vt:i4>
      </vt:variant>
      <vt:variant>
        <vt:i4>0</vt:i4>
      </vt:variant>
      <vt:variant>
        <vt:i4>5</vt:i4>
      </vt:variant>
      <vt:variant>
        <vt:lpwstr>http://www.ziraatbank.me/</vt:lpwstr>
      </vt:variant>
      <vt:variant>
        <vt:lpwstr/>
      </vt:variant>
      <vt:variant>
        <vt:i4>8060962</vt:i4>
      </vt:variant>
      <vt:variant>
        <vt:i4>9</vt:i4>
      </vt:variant>
      <vt:variant>
        <vt:i4>0</vt:i4>
      </vt:variant>
      <vt:variant>
        <vt:i4>5</vt:i4>
      </vt:variant>
      <vt:variant>
        <vt:lpwstr>https://www.europeanpaymentscouncil.eu/</vt:lpwstr>
      </vt:variant>
      <vt:variant>
        <vt:lpwstr/>
      </vt:variant>
      <vt:variant>
        <vt:i4>8060962</vt:i4>
      </vt:variant>
      <vt:variant>
        <vt:i4>6</vt:i4>
      </vt:variant>
      <vt:variant>
        <vt:i4>0</vt:i4>
      </vt:variant>
      <vt:variant>
        <vt:i4>5</vt:i4>
      </vt:variant>
      <vt:variant>
        <vt:lpwstr>https://www.europeanpaymentscouncil.eu/</vt:lpwstr>
      </vt:variant>
      <vt:variant>
        <vt:lpwstr/>
      </vt:variant>
      <vt:variant>
        <vt:i4>327755</vt:i4>
      </vt:variant>
      <vt:variant>
        <vt:i4>3</vt:i4>
      </vt:variant>
      <vt:variant>
        <vt:i4>0</vt:i4>
      </vt:variant>
      <vt:variant>
        <vt:i4>5</vt:i4>
      </vt:variant>
      <vt:variant>
        <vt:lpwstr>http://www.ziraatbank.me/</vt:lpwstr>
      </vt:variant>
      <vt:variant>
        <vt:lpwstr/>
      </vt:variant>
      <vt:variant>
        <vt:i4>327755</vt:i4>
      </vt:variant>
      <vt:variant>
        <vt:i4>0</vt:i4>
      </vt:variant>
      <vt:variant>
        <vt:i4>0</vt:i4>
      </vt:variant>
      <vt:variant>
        <vt:i4>5</vt:i4>
      </vt:variant>
      <vt:variant>
        <vt:lpwstr>http://www.ziraatbank.me/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dc:creator>
  <cp:keywords/>
  <dc:description/>
  <cp:lastModifiedBy>Milena Obradović</cp:lastModifiedBy>
  <cp:revision>2</cp:revision>
  <dcterms:created xsi:type="dcterms:W3CDTF">2026-05-19T09:44:00Z</dcterms:created>
  <dcterms:modified xsi:type="dcterms:W3CDTF">2026-05-19T09:44:00Z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0x01010051043DF050309246BC24501B977C98B4005C791833D44521488D36C8F239738740</vt:lpwstr>
  </property>
  <property fmtid="{D5CDD505-2E9C-101B-9397-08002B2CF9AE}" pid="3" name="MediaServiceImageTags">
    <vt:lpwstr/>
  </property>
  <property fmtid="{D5CDD505-2E9C-101B-9397-08002B2CF9AE}" pid="4" name="docIndexRef">
    <vt:lpwstr>f93b1454-8558-4c0c-802f-3936ae2cbbf8</vt:lpwstr>
  </property>
  <property fmtid="{D5CDD505-2E9C-101B-9397-08002B2CF9AE}" pid="5" name="bjSaver">
    <vt:lpwstr>3dIo9XCC90SzMs+CxbYA98YpwopcGmXq</vt:lpwstr>
  </property>
  <property fmtid="{D5CDD505-2E9C-101B-9397-08002B2CF9AE}" pid="6" name="bjDocumentLabelXML">
    <vt:lpwstr>&lt;?xml version="1.0" encoding="us-ascii"?&gt;&lt;sisl xmlns:xsd="http://www.w3.org/2001/XMLSchema" xmlns:xsi="http://www.w3.org/2001/XMLSchema-instance" sislVersion="0" policy="370dbb80-d166-4f4b-beca-dbc1c82ebca4" origin="userSelected" xmlns="http://www.boldonj</vt:lpwstr>
  </property>
  <property fmtid="{D5CDD505-2E9C-101B-9397-08002B2CF9AE}" pid="7" name="bjDocumentLabelXML-0">
    <vt:lpwstr>ames.com/2008/01/sie/internal/label"&gt;&lt;element uid="b58b9dd2-a863-4b39-8db7-7be39b19ca7f" value="" /&gt;&lt;/sisl&gt;</vt:lpwstr>
  </property>
  <property fmtid="{D5CDD505-2E9C-101B-9397-08002B2CF9AE}" pid="8" name="bjDocumentSecurityLabel">
    <vt:lpwstr>[P0-PUBLIC]</vt:lpwstr>
  </property>
  <property fmtid="{D5CDD505-2E9C-101B-9397-08002B2CF9AE}" pid="9" name="bjClsUserRVM">
    <vt:lpwstr>[]</vt:lpwstr>
  </property>
  <property fmtid="{D5CDD505-2E9C-101B-9397-08002B2CF9AE}" pid="10" name="bjHeaderPrimaryTextBox">
    <vt:lpwstr>_x000d_
[P0-PUBLIC]</vt:lpwstr>
  </property>
  <property fmtid="{D5CDD505-2E9C-101B-9397-08002B2CF9AE}" pid="11" name="bjHeaderEvenTextBox">
    <vt:lpwstr>_x000d_
[P0-PUBLIC]</vt:lpwstr>
  </property>
</Properties>
</file>