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D2F05" w14:textId="7672EA24" w:rsidR="002C1390" w:rsidRPr="00417515" w:rsidRDefault="00446D1F" w:rsidP="00417515">
      <w:pPr>
        <w:pStyle w:val="BodyText"/>
        <w:spacing w:before="62" w:line="276" w:lineRule="auto"/>
        <w:ind w:right="4"/>
        <w:rPr>
          <w:rFonts w:asciiTheme="minorHAnsi" w:hAnsiTheme="minorHAnsi" w:cstheme="minorHAnsi"/>
          <w:sz w:val="20"/>
          <w:szCs w:val="20"/>
        </w:rPr>
      </w:pPr>
      <w:bookmarkStart w:id="0" w:name="_GoBack"/>
      <w:bookmarkEnd w:id="0"/>
      <w:r w:rsidRPr="00417515">
        <w:rPr>
          <w:rFonts w:asciiTheme="minorHAnsi" w:hAnsiTheme="minorHAnsi" w:cstheme="minorHAnsi"/>
          <w:sz w:val="20"/>
          <w:szCs w:val="20"/>
        </w:rPr>
        <w:t xml:space="preserve">Stupa na snagu </w:t>
      </w:r>
      <w:r w:rsidR="00271640" w:rsidRPr="00417515">
        <w:rPr>
          <w:rFonts w:asciiTheme="minorHAnsi" w:hAnsiTheme="minorHAnsi" w:cstheme="minorHAnsi"/>
          <w:sz w:val="20"/>
          <w:szCs w:val="20"/>
          <w:lang w:val="en-US"/>
        </w:rPr>
        <w:t>01/1</w:t>
      </w:r>
      <w:r w:rsidR="00D97A16" w:rsidRPr="00417515">
        <w:rPr>
          <w:rFonts w:asciiTheme="minorHAnsi" w:hAnsiTheme="minorHAnsi" w:cstheme="minorHAnsi"/>
          <w:sz w:val="20"/>
          <w:szCs w:val="20"/>
          <w:lang w:val="en-US"/>
        </w:rPr>
        <w:t>0</w:t>
      </w:r>
      <w:r w:rsidR="00271640" w:rsidRPr="00417515">
        <w:rPr>
          <w:rFonts w:asciiTheme="minorHAnsi" w:hAnsiTheme="minorHAnsi" w:cstheme="minorHAnsi"/>
          <w:sz w:val="20"/>
          <w:szCs w:val="20"/>
          <w:lang w:val="en-US"/>
        </w:rPr>
        <w:t>/202</w:t>
      </w:r>
      <w:r w:rsidR="00D97A16" w:rsidRPr="00417515">
        <w:rPr>
          <w:rFonts w:asciiTheme="minorHAnsi" w:hAnsiTheme="minorHAnsi" w:cstheme="minorHAnsi"/>
          <w:sz w:val="20"/>
          <w:szCs w:val="20"/>
          <w:lang w:val="en-US"/>
        </w:rPr>
        <w:t>4</w:t>
      </w:r>
    </w:p>
    <w:p w14:paraId="29B1AA8F" w14:textId="7FB46D26" w:rsidR="002C1390" w:rsidRPr="00417515" w:rsidRDefault="002C1390" w:rsidP="00417515">
      <w:pPr>
        <w:pStyle w:val="BodyText"/>
        <w:spacing w:before="9" w:line="276" w:lineRule="auto"/>
        <w:ind w:left="1440" w:right="4" w:firstLine="720"/>
        <w:rPr>
          <w:rFonts w:asciiTheme="minorHAnsi" w:hAnsiTheme="minorHAnsi" w:cstheme="minorHAnsi"/>
          <w:sz w:val="20"/>
          <w:szCs w:val="20"/>
        </w:rPr>
      </w:pPr>
      <w:r w:rsidRPr="00417515">
        <w:rPr>
          <w:rFonts w:asciiTheme="minorHAnsi" w:hAnsiTheme="minorHAnsi" w:cstheme="minorHAnsi"/>
          <w:sz w:val="20"/>
          <w:szCs w:val="20"/>
        </w:rPr>
        <w:t xml:space="preserve"> </w:t>
      </w:r>
      <w:r w:rsidRPr="00417515">
        <w:rPr>
          <w:rFonts w:asciiTheme="minorHAnsi" w:hAnsiTheme="minorHAnsi" w:cstheme="minorHAnsi"/>
          <w:sz w:val="20"/>
          <w:szCs w:val="20"/>
        </w:rPr>
        <w:tab/>
        <w:t xml:space="preserve"> Valid from </w:t>
      </w:r>
      <w:r w:rsidR="000725A9" w:rsidRPr="00417515">
        <w:rPr>
          <w:rFonts w:asciiTheme="minorHAnsi" w:hAnsiTheme="minorHAnsi" w:cstheme="minorHAnsi"/>
          <w:sz w:val="20"/>
          <w:szCs w:val="20"/>
        </w:rPr>
        <w:t>01</w:t>
      </w:r>
      <w:r w:rsidR="00271640" w:rsidRPr="00417515">
        <w:rPr>
          <w:rFonts w:asciiTheme="minorHAnsi" w:hAnsiTheme="minorHAnsi" w:cstheme="minorHAnsi"/>
          <w:sz w:val="20"/>
          <w:szCs w:val="20"/>
        </w:rPr>
        <w:t>/1</w:t>
      </w:r>
      <w:r w:rsidR="000725A9" w:rsidRPr="00417515">
        <w:rPr>
          <w:rFonts w:asciiTheme="minorHAnsi" w:hAnsiTheme="minorHAnsi" w:cstheme="minorHAnsi"/>
          <w:sz w:val="20"/>
          <w:szCs w:val="20"/>
        </w:rPr>
        <w:t>0</w:t>
      </w:r>
      <w:r w:rsidR="00271640" w:rsidRPr="00417515">
        <w:rPr>
          <w:rFonts w:asciiTheme="minorHAnsi" w:hAnsiTheme="minorHAnsi" w:cstheme="minorHAnsi"/>
          <w:sz w:val="20"/>
          <w:szCs w:val="20"/>
        </w:rPr>
        <w:t>/202</w:t>
      </w:r>
      <w:r w:rsidR="00D97A16" w:rsidRPr="00417515">
        <w:rPr>
          <w:rFonts w:asciiTheme="minorHAnsi" w:hAnsiTheme="minorHAnsi" w:cstheme="minorHAnsi"/>
          <w:sz w:val="20"/>
          <w:szCs w:val="20"/>
        </w:rPr>
        <w:t>4</w:t>
      </w:r>
      <w:r w:rsidR="002C7A3B" w:rsidRPr="00417515" w:rsidDel="002C7A3B">
        <w:rPr>
          <w:rFonts w:asciiTheme="minorHAnsi" w:hAnsiTheme="minorHAnsi" w:cstheme="minorHAns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4"/>
        <w:gridCol w:w="283"/>
        <w:gridCol w:w="4393"/>
      </w:tblGrid>
      <w:tr w:rsidR="00AE2157" w:rsidRPr="00417515" w14:paraId="751D95AE" w14:textId="77777777" w:rsidTr="00B3385E">
        <w:trPr>
          <w:trHeight w:val="84"/>
        </w:trPr>
        <w:tc>
          <w:tcPr>
            <w:tcW w:w="4390" w:type="dxa"/>
          </w:tcPr>
          <w:p w14:paraId="6803E031" w14:textId="77777777" w:rsidR="00B6776E" w:rsidRPr="00417515" w:rsidRDefault="00B6776E" w:rsidP="00417515">
            <w:pPr>
              <w:spacing w:line="276" w:lineRule="auto"/>
              <w:rPr>
                <w:rFonts w:cstheme="minorHAnsi"/>
                <w:b/>
                <w:sz w:val="20"/>
                <w:szCs w:val="20"/>
                <w:lang w:val="en-US"/>
              </w:rPr>
            </w:pPr>
          </w:p>
        </w:tc>
        <w:tc>
          <w:tcPr>
            <w:tcW w:w="284" w:type="dxa"/>
          </w:tcPr>
          <w:p w14:paraId="77BCB5E7" w14:textId="77777777" w:rsidR="00B6776E" w:rsidRPr="00417515" w:rsidRDefault="00B6776E" w:rsidP="00417515">
            <w:pPr>
              <w:spacing w:line="276" w:lineRule="auto"/>
              <w:rPr>
                <w:rFonts w:cstheme="minorHAnsi"/>
                <w:sz w:val="20"/>
                <w:szCs w:val="20"/>
              </w:rPr>
            </w:pPr>
          </w:p>
        </w:tc>
        <w:tc>
          <w:tcPr>
            <w:tcW w:w="283" w:type="dxa"/>
          </w:tcPr>
          <w:p w14:paraId="1D9B53A9" w14:textId="77777777" w:rsidR="00B6776E" w:rsidRPr="00417515" w:rsidRDefault="00B6776E" w:rsidP="00417515">
            <w:pPr>
              <w:spacing w:line="276" w:lineRule="auto"/>
              <w:rPr>
                <w:rFonts w:cstheme="minorHAnsi"/>
                <w:sz w:val="20"/>
                <w:szCs w:val="20"/>
              </w:rPr>
            </w:pPr>
          </w:p>
        </w:tc>
        <w:tc>
          <w:tcPr>
            <w:tcW w:w="4393" w:type="dxa"/>
          </w:tcPr>
          <w:p w14:paraId="6AE52DDE" w14:textId="77777777" w:rsidR="00B6776E" w:rsidRPr="00417515" w:rsidRDefault="00B6776E" w:rsidP="00417515">
            <w:pPr>
              <w:spacing w:line="276" w:lineRule="auto"/>
              <w:rPr>
                <w:rFonts w:cstheme="minorHAnsi"/>
                <w:b/>
                <w:sz w:val="20"/>
                <w:szCs w:val="20"/>
                <w:lang w:val="sr-Latn-ME"/>
              </w:rPr>
            </w:pPr>
          </w:p>
        </w:tc>
      </w:tr>
      <w:tr w:rsidR="00AE2157" w:rsidRPr="00417515" w14:paraId="44B4F7BE" w14:textId="77777777" w:rsidTr="00B3385E">
        <w:tc>
          <w:tcPr>
            <w:tcW w:w="4390" w:type="dxa"/>
          </w:tcPr>
          <w:p w14:paraId="47A81534" w14:textId="13DEAD26" w:rsidR="002C1390" w:rsidRPr="00417515" w:rsidRDefault="002C1390" w:rsidP="00417515">
            <w:pPr>
              <w:spacing w:line="276" w:lineRule="auto"/>
              <w:jc w:val="both"/>
              <w:rPr>
                <w:rFonts w:cstheme="minorHAnsi"/>
                <w:b/>
                <w:sz w:val="20"/>
                <w:szCs w:val="20"/>
                <w:lang w:val="en-US"/>
              </w:rPr>
            </w:pPr>
            <w:r w:rsidRPr="00417515">
              <w:rPr>
                <w:rFonts w:cstheme="minorHAnsi"/>
                <w:b/>
                <w:sz w:val="20"/>
                <w:szCs w:val="20"/>
                <w:lang w:val="en-US"/>
              </w:rPr>
              <w:t>Mastercard Pay</w:t>
            </w:r>
            <w:r w:rsidR="00B61FAE" w:rsidRPr="00417515">
              <w:rPr>
                <w:rFonts w:cstheme="minorHAnsi"/>
                <w:b/>
                <w:sz w:val="20"/>
                <w:szCs w:val="20"/>
                <w:lang w:val="en-US"/>
              </w:rPr>
              <w:t xml:space="preserve"> </w:t>
            </w:r>
            <w:r w:rsidRPr="00417515">
              <w:rPr>
                <w:rFonts w:cstheme="minorHAnsi"/>
                <w:b/>
                <w:sz w:val="20"/>
                <w:szCs w:val="20"/>
                <w:lang w:val="en-US"/>
              </w:rPr>
              <w:t>&amp;</w:t>
            </w:r>
            <w:r w:rsidR="00B61FAE" w:rsidRPr="00417515">
              <w:rPr>
                <w:rFonts w:cstheme="minorHAnsi"/>
                <w:b/>
                <w:sz w:val="20"/>
                <w:szCs w:val="20"/>
                <w:lang w:val="en-US"/>
              </w:rPr>
              <w:t xml:space="preserve"> </w:t>
            </w:r>
            <w:r w:rsidRPr="00417515">
              <w:rPr>
                <w:rFonts w:cstheme="minorHAnsi"/>
                <w:b/>
                <w:sz w:val="20"/>
                <w:szCs w:val="20"/>
                <w:lang w:val="en-US"/>
              </w:rPr>
              <w:t xml:space="preserve">Get Rewards Program in </w:t>
            </w:r>
            <w:r w:rsidR="003E1C5D" w:rsidRPr="00417515">
              <w:rPr>
                <w:rFonts w:cstheme="minorHAnsi"/>
                <w:b/>
                <w:sz w:val="20"/>
                <w:szCs w:val="20"/>
                <w:lang w:val="en-US"/>
              </w:rPr>
              <w:t>Montenegro</w:t>
            </w:r>
          </w:p>
        </w:tc>
        <w:tc>
          <w:tcPr>
            <w:tcW w:w="284" w:type="dxa"/>
          </w:tcPr>
          <w:p w14:paraId="16424D86" w14:textId="77777777" w:rsidR="002C1390" w:rsidRPr="00417515" w:rsidRDefault="002C1390" w:rsidP="00417515">
            <w:pPr>
              <w:spacing w:line="276" w:lineRule="auto"/>
              <w:rPr>
                <w:rFonts w:cstheme="minorHAnsi"/>
                <w:sz w:val="20"/>
                <w:szCs w:val="20"/>
                <w:lang w:val="en-GB"/>
              </w:rPr>
            </w:pPr>
          </w:p>
        </w:tc>
        <w:tc>
          <w:tcPr>
            <w:tcW w:w="283" w:type="dxa"/>
          </w:tcPr>
          <w:p w14:paraId="08A4DB29" w14:textId="77777777" w:rsidR="002C1390" w:rsidRPr="00417515" w:rsidRDefault="002C1390" w:rsidP="00417515">
            <w:pPr>
              <w:spacing w:line="276" w:lineRule="auto"/>
              <w:rPr>
                <w:rFonts w:cstheme="minorHAnsi"/>
                <w:sz w:val="20"/>
                <w:szCs w:val="20"/>
              </w:rPr>
            </w:pPr>
          </w:p>
        </w:tc>
        <w:tc>
          <w:tcPr>
            <w:tcW w:w="4393" w:type="dxa"/>
          </w:tcPr>
          <w:p w14:paraId="20144558" w14:textId="60A54E9D" w:rsidR="002C1390" w:rsidRPr="00417515" w:rsidRDefault="002C1390" w:rsidP="00417515">
            <w:pPr>
              <w:spacing w:line="276" w:lineRule="auto"/>
              <w:jc w:val="both"/>
              <w:rPr>
                <w:rFonts w:cstheme="minorHAnsi"/>
                <w:sz w:val="20"/>
                <w:szCs w:val="20"/>
                <w:lang w:val="sr-Latn-ME"/>
              </w:rPr>
            </w:pPr>
            <w:r w:rsidRPr="00417515">
              <w:rPr>
                <w:rFonts w:cstheme="minorHAnsi"/>
                <w:b/>
                <w:sz w:val="20"/>
                <w:szCs w:val="20"/>
                <w:lang w:val="sr-Latn-ME"/>
              </w:rPr>
              <w:t xml:space="preserve">Mastercard Pay &amp; Get </w:t>
            </w:r>
            <w:r w:rsidR="006D5AE9" w:rsidRPr="00417515">
              <w:rPr>
                <w:rFonts w:cstheme="minorHAnsi"/>
                <w:b/>
                <w:sz w:val="20"/>
                <w:szCs w:val="20"/>
                <w:lang w:val="sr-Latn-ME"/>
              </w:rPr>
              <w:t xml:space="preserve">Rewards Program </w:t>
            </w:r>
            <w:r w:rsidR="002561C5" w:rsidRPr="00417515">
              <w:rPr>
                <w:rFonts w:cstheme="minorHAnsi"/>
                <w:b/>
                <w:sz w:val="20"/>
                <w:szCs w:val="20"/>
                <w:lang w:val="sr-Latn-ME"/>
              </w:rPr>
              <w:t xml:space="preserve">u </w:t>
            </w:r>
            <w:r w:rsidR="003E1C5D" w:rsidRPr="00417515">
              <w:rPr>
                <w:rFonts w:cstheme="minorHAnsi"/>
                <w:b/>
                <w:sz w:val="20"/>
                <w:szCs w:val="20"/>
                <w:lang w:val="sr-Latn-ME"/>
              </w:rPr>
              <w:t>Crnoj Gori</w:t>
            </w:r>
          </w:p>
        </w:tc>
      </w:tr>
      <w:tr w:rsidR="00AE2157" w:rsidRPr="00417515" w14:paraId="30AF14F9" w14:textId="77777777" w:rsidTr="00B3385E">
        <w:tc>
          <w:tcPr>
            <w:tcW w:w="4390" w:type="dxa"/>
          </w:tcPr>
          <w:p w14:paraId="124EEBD9" w14:textId="77777777" w:rsidR="007E6D71" w:rsidRPr="00417515" w:rsidRDefault="007E6D71" w:rsidP="00417515">
            <w:pPr>
              <w:spacing w:line="276" w:lineRule="auto"/>
              <w:jc w:val="both"/>
              <w:rPr>
                <w:rFonts w:cstheme="minorHAnsi"/>
                <w:b/>
                <w:sz w:val="20"/>
                <w:szCs w:val="20"/>
                <w:lang w:val="en-US"/>
              </w:rPr>
            </w:pPr>
          </w:p>
        </w:tc>
        <w:tc>
          <w:tcPr>
            <w:tcW w:w="284" w:type="dxa"/>
          </w:tcPr>
          <w:p w14:paraId="78BA962E" w14:textId="77777777" w:rsidR="007E6D71" w:rsidRPr="00417515" w:rsidRDefault="007E6D71" w:rsidP="00417515">
            <w:pPr>
              <w:spacing w:line="276" w:lineRule="auto"/>
              <w:rPr>
                <w:rFonts w:cstheme="minorHAnsi"/>
                <w:sz w:val="20"/>
                <w:szCs w:val="20"/>
                <w:lang w:val="en-GB"/>
              </w:rPr>
            </w:pPr>
          </w:p>
        </w:tc>
        <w:tc>
          <w:tcPr>
            <w:tcW w:w="283" w:type="dxa"/>
          </w:tcPr>
          <w:p w14:paraId="29206550" w14:textId="77777777" w:rsidR="007E6D71" w:rsidRPr="00417515" w:rsidRDefault="007E6D71" w:rsidP="00417515">
            <w:pPr>
              <w:spacing w:line="276" w:lineRule="auto"/>
              <w:rPr>
                <w:rFonts w:cstheme="minorHAnsi"/>
                <w:sz w:val="20"/>
                <w:szCs w:val="20"/>
              </w:rPr>
            </w:pPr>
          </w:p>
        </w:tc>
        <w:tc>
          <w:tcPr>
            <w:tcW w:w="4393" w:type="dxa"/>
          </w:tcPr>
          <w:p w14:paraId="5ADB789D" w14:textId="77777777" w:rsidR="007E6D71" w:rsidRPr="00417515" w:rsidRDefault="007E6D71" w:rsidP="00417515">
            <w:pPr>
              <w:spacing w:line="276" w:lineRule="auto"/>
              <w:rPr>
                <w:rFonts w:cstheme="minorHAnsi"/>
                <w:b/>
                <w:sz w:val="20"/>
                <w:szCs w:val="20"/>
                <w:lang w:val="sr-Latn-ME"/>
              </w:rPr>
            </w:pPr>
          </w:p>
        </w:tc>
      </w:tr>
      <w:tr w:rsidR="00AE2157" w:rsidRPr="00417515" w14:paraId="1E0599B4" w14:textId="77777777" w:rsidTr="00B3385E">
        <w:tc>
          <w:tcPr>
            <w:tcW w:w="4390" w:type="dxa"/>
          </w:tcPr>
          <w:p w14:paraId="6FC2DAD2" w14:textId="6914A7E9" w:rsidR="002C1390" w:rsidRPr="00417515" w:rsidRDefault="00047D9A" w:rsidP="00417515">
            <w:pPr>
              <w:spacing w:line="276" w:lineRule="auto"/>
              <w:jc w:val="both"/>
              <w:rPr>
                <w:rFonts w:cstheme="minorHAnsi"/>
                <w:b/>
                <w:sz w:val="20"/>
                <w:szCs w:val="20"/>
                <w:lang w:val="en-US"/>
              </w:rPr>
            </w:pPr>
            <w:r w:rsidRPr="00417515">
              <w:rPr>
                <w:rFonts w:cstheme="minorHAnsi"/>
                <w:b/>
                <w:sz w:val="20"/>
                <w:szCs w:val="20"/>
                <w:lang w:val="en-US"/>
              </w:rPr>
              <w:t xml:space="preserve">Campaign </w:t>
            </w:r>
            <w:r w:rsidR="00FD43D4" w:rsidRPr="00417515">
              <w:rPr>
                <w:rFonts w:cstheme="minorHAnsi"/>
                <w:b/>
                <w:sz w:val="20"/>
                <w:szCs w:val="20"/>
                <w:lang w:val="en-US"/>
              </w:rPr>
              <w:t>Rules</w:t>
            </w:r>
            <w:r w:rsidR="002C1390" w:rsidRPr="00417515">
              <w:rPr>
                <w:rFonts w:cstheme="minorHAnsi"/>
                <w:b/>
                <w:sz w:val="20"/>
                <w:szCs w:val="20"/>
                <w:lang w:val="en-US"/>
              </w:rPr>
              <w:t xml:space="preserve"> of the Program</w:t>
            </w:r>
            <w:r w:rsidR="00CD634D" w:rsidRPr="00417515">
              <w:rPr>
                <w:rFonts w:cstheme="minorHAnsi"/>
                <w:b/>
                <w:sz w:val="20"/>
                <w:szCs w:val="20"/>
                <w:lang w:val="en-US"/>
              </w:rPr>
              <w:t xml:space="preserve"> (</w:t>
            </w:r>
            <w:r w:rsidR="00A30CAF" w:rsidRPr="00417515">
              <w:rPr>
                <w:rFonts w:cstheme="minorHAnsi"/>
                <w:b/>
                <w:sz w:val="20"/>
                <w:szCs w:val="20"/>
                <w:lang w:val="en-US"/>
              </w:rPr>
              <w:t>the “</w:t>
            </w:r>
            <w:r w:rsidRPr="00417515">
              <w:rPr>
                <w:rFonts w:cstheme="minorHAnsi"/>
                <w:b/>
                <w:sz w:val="20"/>
                <w:szCs w:val="20"/>
                <w:lang w:val="en-US"/>
              </w:rPr>
              <w:t>Rules</w:t>
            </w:r>
            <w:r w:rsidR="00CD634D" w:rsidRPr="00417515">
              <w:rPr>
                <w:rFonts w:cstheme="minorHAnsi"/>
                <w:b/>
                <w:sz w:val="20"/>
                <w:szCs w:val="20"/>
                <w:lang w:val="en-US"/>
              </w:rPr>
              <w:t>”)</w:t>
            </w:r>
            <w:r w:rsidR="00191501" w:rsidRPr="00417515">
              <w:rPr>
                <w:rFonts w:cstheme="minorHAnsi"/>
                <w:b/>
                <w:sz w:val="20"/>
                <w:szCs w:val="20"/>
                <w:lang w:val="en-US"/>
              </w:rPr>
              <w:t xml:space="preserve"> for participating Issuers only</w:t>
            </w:r>
          </w:p>
        </w:tc>
        <w:tc>
          <w:tcPr>
            <w:tcW w:w="284" w:type="dxa"/>
          </w:tcPr>
          <w:p w14:paraId="2151A1F4" w14:textId="77777777" w:rsidR="002C1390" w:rsidRPr="00417515" w:rsidRDefault="002C1390" w:rsidP="00417515">
            <w:pPr>
              <w:spacing w:line="276" w:lineRule="auto"/>
              <w:rPr>
                <w:rFonts w:cstheme="minorHAnsi"/>
                <w:sz w:val="20"/>
                <w:szCs w:val="20"/>
                <w:lang w:val="en-GB"/>
              </w:rPr>
            </w:pPr>
          </w:p>
        </w:tc>
        <w:tc>
          <w:tcPr>
            <w:tcW w:w="283" w:type="dxa"/>
          </w:tcPr>
          <w:p w14:paraId="53BEC443" w14:textId="77777777" w:rsidR="002C1390" w:rsidRPr="00417515" w:rsidRDefault="002C1390" w:rsidP="00417515">
            <w:pPr>
              <w:spacing w:line="276" w:lineRule="auto"/>
              <w:rPr>
                <w:rFonts w:cstheme="minorHAnsi"/>
                <w:sz w:val="20"/>
                <w:szCs w:val="20"/>
              </w:rPr>
            </w:pPr>
          </w:p>
        </w:tc>
        <w:tc>
          <w:tcPr>
            <w:tcW w:w="4393" w:type="dxa"/>
          </w:tcPr>
          <w:p w14:paraId="2E1CB2D6" w14:textId="591A6AD6" w:rsidR="002C1390" w:rsidRPr="00417515" w:rsidRDefault="00B20B7B" w:rsidP="00417515">
            <w:pPr>
              <w:spacing w:line="276" w:lineRule="auto"/>
              <w:jc w:val="both"/>
              <w:rPr>
                <w:rFonts w:cstheme="minorHAnsi"/>
                <w:b/>
                <w:sz w:val="20"/>
                <w:szCs w:val="20"/>
                <w:lang w:val="sr-Latn-ME"/>
              </w:rPr>
            </w:pPr>
            <w:r w:rsidRPr="00417515">
              <w:rPr>
                <w:rFonts w:cstheme="minorHAnsi"/>
                <w:b/>
                <w:sz w:val="20"/>
                <w:szCs w:val="20"/>
                <w:lang w:val="sr-Latn-ME"/>
              </w:rPr>
              <w:t>Pravila kampanje Programa („Pravila“) za izdavaoce koji učestvuju</w:t>
            </w:r>
            <w:r w:rsidR="00E428C6" w:rsidRPr="00417515">
              <w:rPr>
                <w:rFonts w:cstheme="minorHAnsi"/>
                <w:b/>
                <w:sz w:val="20"/>
                <w:szCs w:val="20"/>
                <w:lang w:val="sr-Latn-ME"/>
              </w:rPr>
              <w:t xml:space="preserve"> Programu</w:t>
            </w:r>
          </w:p>
        </w:tc>
      </w:tr>
      <w:tr w:rsidR="00AE2157" w:rsidRPr="00417515" w14:paraId="337EFBDA" w14:textId="77777777" w:rsidTr="00B3385E">
        <w:tc>
          <w:tcPr>
            <w:tcW w:w="4390" w:type="dxa"/>
          </w:tcPr>
          <w:p w14:paraId="7C8D89F3" w14:textId="77777777" w:rsidR="007E6D71" w:rsidRPr="00417515" w:rsidRDefault="007E6D71" w:rsidP="00417515">
            <w:pPr>
              <w:spacing w:line="276" w:lineRule="auto"/>
              <w:jc w:val="both"/>
              <w:rPr>
                <w:rFonts w:cstheme="minorHAnsi"/>
                <w:b/>
                <w:sz w:val="20"/>
                <w:szCs w:val="20"/>
                <w:lang w:val="en-US"/>
              </w:rPr>
            </w:pPr>
          </w:p>
        </w:tc>
        <w:tc>
          <w:tcPr>
            <w:tcW w:w="284" w:type="dxa"/>
          </w:tcPr>
          <w:p w14:paraId="5CF21E18" w14:textId="77777777" w:rsidR="007E6D71" w:rsidRPr="00417515" w:rsidRDefault="007E6D71" w:rsidP="00417515">
            <w:pPr>
              <w:spacing w:line="276" w:lineRule="auto"/>
              <w:rPr>
                <w:rFonts w:cstheme="minorHAnsi"/>
                <w:sz w:val="20"/>
                <w:szCs w:val="20"/>
                <w:lang w:val="fr-FR"/>
              </w:rPr>
            </w:pPr>
          </w:p>
        </w:tc>
        <w:tc>
          <w:tcPr>
            <w:tcW w:w="283" w:type="dxa"/>
          </w:tcPr>
          <w:p w14:paraId="4F79716F" w14:textId="77777777" w:rsidR="007E6D71" w:rsidRPr="00417515" w:rsidRDefault="007E6D71" w:rsidP="00417515">
            <w:pPr>
              <w:spacing w:line="276" w:lineRule="auto"/>
              <w:rPr>
                <w:rFonts w:cstheme="minorHAnsi"/>
                <w:sz w:val="20"/>
                <w:szCs w:val="20"/>
              </w:rPr>
            </w:pPr>
          </w:p>
        </w:tc>
        <w:tc>
          <w:tcPr>
            <w:tcW w:w="4393" w:type="dxa"/>
          </w:tcPr>
          <w:p w14:paraId="01018CB0" w14:textId="77777777" w:rsidR="007E6D71" w:rsidRPr="00417515" w:rsidRDefault="007E6D71" w:rsidP="00417515">
            <w:pPr>
              <w:spacing w:line="276" w:lineRule="auto"/>
              <w:rPr>
                <w:rFonts w:cstheme="minorHAnsi"/>
                <w:b/>
                <w:sz w:val="20"/>
                <w:szCs w:val="20"/>
                <w:lang w:val="sr-Latn-ME"/>
              </w:rPr>
            </w:pPr>
          </w:p>
        </w:tc>
      </w:tr>
      <w:tr w:rsidR="00AE2157" w:rsidRPr="00417515" w14:paraId="52BB97C1" w14:textId="77777777" w:rsidTr="00B3385E">
        <w:trPr>
          <w:trHeight w:val="1183"/>
        </w:trPr>
        <w:tc>
          <w:tcPr>
            <w:tcW w:w="4390" w:type="dxa"/>
          </w:tcPr>
          <w:p w14:paraId="272CF349" w14:textId="40C5C5A3" w:rsidR="002C1390" w:rsidRPr="00417515" w:rsidRDefault="002C1390"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Introduction</w:t>
            </w:r>
            <w:r w:rsidRPr="00417515">
              <w:rPr>
                <w:rFonts w:asciiTheme="minorHAnsi" w:hAnsiTheme="minorHAnsi" w:cstheme="minorHAnsi"/>
                <w:sz w:val="20"/>
                <w:szCs w:val="20"/>
                <w:lang w:val="en-US"/>
              </w:rPr>
              <w:t xml:space="preserve"> –</w:t>
            </w:r>
            <w:r w:rsidR="006C1B8B" w:rsidRPr="00417515">
              <w:rPr>
                <w:rFonts w:asciiTheme="minorHAnsi" w:hAnsiTheme="minorHAnsi" w:cstheme="minorHAnsi"/>
                <w:sz w:val="20"/>
                <w:szCs w:val="20"/>
                <w:lang w:val="en-US"/>
              </w:rPr>
              <w:t xml:space="preserve"> </w:t>
            </w:r>
            <w:r w:rsidR="00A763CF" w:rsidRPr="00417515">
              <w:rPr>
                <w:rFonts w:asciiTheme="minorHAnsi" w:hAnsiTheme="minorHAnsi" w:cstheme="minorHAnsi"/>
                <w:sz w:val="20"/>
                <w:szCs w:val="20"/>
                <w:lang w:val="en-US"/>
              </w:rPr>
              <w:t>MASTERCARD EUROPE SA</w:t>
            </w:r>
            <w:r w:rsidR="006C1B8B" w:rsidRPr="00417515">
              <w:rPr>
                <w:rFonts w:asciiTheme="minorHAnsi" w:hAnsiTheme="minorHAnsi" w:cstheme="minorHAnsi"/>
                <w:sz w:val="20"/>
                <w:szCs w:val="20"/>
                <w:lang w:val="en-US"/>
              </w:rPr>
              <w:t xml:space="preserve">, </w:t>
            </w:r>
            <w:r w:rsidR="00A763CF" w:rsidRPr="00417515">
              <w:rPr>
                <w:rFonts w:asciiTheme="minorHAnsi" w:hAnsiTheme="minorHAnsi" w:cstheme="minorHAnsi"/>
                <w:sz w:val="20"/>
                <w:szCs w:val="20"/>
                <w:lang w:val="en-US"/>
              </w:rPr>
              <w:t>with its registered seat at Chaussee de Tervuren 198 a, Waterloo</w:t>
            </w:r>
            <w:r w:rsidR="006C1B8B" w:rsidRPr="00417515">
              <w:rPr>
                <w:rFonts w:asciiTheme="minorHAnsi" w:hAnsiTheme="minorHAnsi" w:cstheme="minorHAnsi"/>
                <w:sz w:val="20"/>
                <w:szCs w:val="20"/>
                <w:lang w:val="en-US"/>
              </w:rPr>
              <w:t>,</w:t>
            </w:r>
            <w:r w:rsidR="00A763CF" w:rsidRPr="00417515">
              <w:rPr>
                <w:rFonts w:asciiTheme="minorHAnsi" w:hAnsiTheme="minorHAnsi" w:cstheme="minorHAnsi"/>
                <w:sz w:val="20"/>
                <w:szCs w:val="20"/>
                <w:lang w:val="en-US"/>
              </w:rPr>
              <w:t xml:space="preserve"> Belgium,</w:t>
            </w:r>
            <w:r w:rsidR="006C1B8B" w:rsidRPr="00417515">
              <w:rPr>
                <w:rFonts w:asciiTheme="minorHAnsi" w:hAnsiTheme="minorHAnsi" w:cstheme="minorHAnsi"/>
                <w:sz w:val="20"/>
                <w:szCs w:val="20"/>
                <w:lang w:val="en-US"/>
              </w:rPr>
              <w:t xml:space="preserve"> company no </w:t>
            </w:r>
            <w:r w:rsidR="00A763CF" w:rsidRPr="00417515">
              <w:rPr>
                <w:rFonts w:asciiTheme="minorHAnsi" w:hAnsiTheme="minorHAnsi" w:cstheme="minorHAnsi"/>
                <w:sz w:val="20"/>
                <w:szCs w:val="20"/>
                <w:lang w:val="en-US"/>
              </w:rPr>
              <w:t>0448.038.446</w:t>
            </w:r>
            <w:r w:rsidR="006C1B8B" w:rsidRPr="00417515">
              <w:rPr>
                <w:rFonts w:asciiTheme="minorHAnsi" w:hAnsiTheme="minorHAnsi" w:cstheme="minorHAnsi"/>
                <w:sz w:val="20"/>
                <w:szCs w:val="20"/>
                <w:lang w:val="en-US"/>
              </w:rPr>
              <w:t xml:space="preserve"> </w:t>
            </w:r>
            <w:r w:rsidR="00EA41CB" w:rsidRPr="00417515">
              <w:rPr>
                <w:rFonts w:asciiTheme="minorHAnsi" w:hAnsiTheme="minorHAnsi" w:cstheme="minorHAnsi"/>
                <w:sz w:val="20"/>
                <w:szCs w:val="20"/>
                <w:lang w:val="en-US"/>
              </w:rPr>
              <w:t>(</w:t>
            </w:r>
            <w:r w:rsidR="00AA3F94" w:rsidRPr="00417515">
              <w:rPr>
                <w:rFonts w:asciiTheme="minorHAnsi" w:hAnsiTheme="minorHAnsi" w:cstheme="minorHAnsi"/>
                <w:sz w:val="20"/>
                <w:szCs w:val="20"/>
                <w:lang w:val="en-US"/>
              </w:rPr>
              <w:t>“</w:t>
            </w:r>
            <w:r w:rsidR="00EA41CB" w:rsidRPr="00417515">
              <w:rPr>
                <w:rFonts w:asciiTheme="minorHAnsi" w:hAnsiTheme="minorHAnsi" w:cstheme="minorHAnsi"/>
                <w:b/>
                <w:bCs/>
                <w:sz w:val="20"/>
                <w:szCs w:val="20"/>
                <w:lang w:val="en-US"/>
              </w:rPr>
              <w:t>Mastercard</w:t>
            </w:r>
            <w:r w:rsidR="00E50AD3" w:rsidRPr="00417515">
              <w:rPr>
                <w:rFonts w:asciiTheme="minorHAnsi" w:hAnsiTheme="minorHAnsi" w:cstheme="minorHAnsi"/>
                <w:sz w:val="20"/>
                <w:szCs w:val="20"/>
                <w:lang w:val="en-US"/>
              </w:rPr>
              <w:t xml:space="preserve"> </w:t>
            </w:r>
            <w:r w:rsidR="00B6776E" w:rsidRPr="00417515">
              <w:rPr>
                <w:rFonts w:asciiTheme="minorHAnsi" w:hAnsiTheme="minorHAnsi" w:cstheme="minorHAnsi"/>
                <w:b/>
                <w:bCs/>
                <w:sz w:val="20"/>
                <w:szCs w:val="20"/>
                <w:lang w:val="en-US"/>
              </w:rPr>
              <w:t>Company</w:t>
            </w:r>
            <w:r w:rsidR="00B6776E" w:rsidRPr="00417515">
              <w:rPr>
                <w:rFonts w:asciiTheme="minorHAnsi" w:hAnsiTheme="minorHAnsi" w:cstheme="minorHAnsi"/>
                <w:sz w:val="20"/>
                <w:szCs w:val="20"/>
                <w:lang w:val="en-US"/>
              </w:rPr>
              <w:t xml:space="preserve"> “</w:t>
            </w:r>
            <w:r w:rsidR="00EA41CB" w:rsidRPr="00417515">
              <w:rPr>
                <w:rFonts w:asciiTheme="minorHAnsi" w:hAnsiTheme="minorHAnsi" w:cstheme="minorHAnsi"/>
                <w:sz w:val="20"/>
                <w:szCs w:val="20"/>
                <w:lang w:val="en-US"/>
              </w:rPr>
              <w:t xml:space="preserve">) </w:t>
            </w:r>
            <w:r w:rsidR="00883408" w:rsidRPr="00417515">
              <w:rPr>
                <w:rFonts w:asciiTheme="minorHAnsi" w:hAnsiTheme="minorHAnsi" w:cstheme="minorHAnsi"/>
                <w:sz w:val="20"/>
                <w:szCs w:val="20"/>
                <w:lang w:val="en-US"/>
              </w:rPr>
              <w:t xml:space="preserve">as a foreign legal entity introduces </w:t>
            </w:r>
            <w:r w:rsidR="00823134" w:rsidRPr="00417515">
              <w:rPr>
                <w:rFonts w:asciiTheme="minorHAnsi" w:hAnsiTheme="minorHAnsi" w:cstheme="minorHAnsi"/>
                <w:sz w:val="20"/>
                <w:szCs w:val="20"/>
                <w:lang w:val="en-US"/>
              </w:rPr>
              <w:t>Mastercard</w:t>
            </w:r>
            <w:r w:rsidR="00883408" w:rsidRPr="00417515">
              <w:rPr>
                <w:rFonts w:asciiTheme="minorHAnsi" w:hAnsiTheme="minorHAnsi" w:cstheme="minorHAnsi"/>
                <w:sz w:val="20"/>
                <w:szCs w:val="20"/>
                <w:lang w:val="en-US"/>
              </w:rPr>
              <w:t xml:space="preserve"> Pay &amp; Get Rewards Program (the “</w:t>
            </w:r>
            <w:r w:rsidR="00883408" w:rsidRPr="00417515">
              <w:rPr>
                <w:rFonts w:asciiTheme="minorHAnsi" w:hAnsiTheme="minorHAnsi" w:cstheme="minorHAnsi"/>
                <w:b/>
                <w:bCs/>
                <w:sz w:val="20"/>
                <w:szCs w:val="20"/>
                <w:lang w:val="en-US"/>
              </w:rPr>
              <w:t>Program</w:t>
            </w:r>
            <w:r w:rsidR="00883408" w:rsidRPr="00417515">
              <w:rPr>
                <w:rFonts w:asciiTheme="minorHAnsi" w:hAnsiTheme="minorHAnsi" w:cstheme="minorHAnsi"/>
                <w:sz w:val="20"/>
                <w:szCs w:val="20"/>
                <w:lang w:val="en-US"/>
              </w:rPr>
              <w:t xml:space="preserve">”) in </w:t>
            </w:r>
            <w:r w:rsidR="003E1C5D" w:rsidRPr="00417515">
              <w:rPr>
                <w:rFonts w:asciiTheme="minorHAnsi" w:hAnsiTheme="minorHAnsi" w:cstheme="minorHAnsi"/>
                <w:sz w:val="20"/>
                <w:szCs w:val="20"/>
                <w:lang w:val="en-US"/>
              </w:rPr>
              <w:t>Montenegro</w:t>
            </w:r>
            <w:r w:rsidR="00883408" w:rsidRPr="00417515">
              <w:rPr>
                <w:rFonts w:asciiTheme="minorHAnsi" w:hAnsiTheme="minorHAnsi" w:cstheme="minorHAnsi"/>
                <w:sz w:val="20"/>
                <w:szCs w:val="20"/>
                <w:lang w:val="en-US"/>
              </w:rPr>
              <w:t>.</w:t>
            </w:r>
          </w:p>
        </w:tc>
        <w:tc>
          <w:tcPr>
            <w:tcW w:w="284" w:type="dxa"/>
          </w:tcPr>
          <w:p w14:paraId="027DF4E4" w14:textId="77777777" w:rsidR="002C1390" w:rsidRPr="00417515" w:rsidRDefault="002C1390" w:rsidP="00417515">
            <w:pPr>
              <w:spacing w:line="276" w:lineRule="auto"/>
              <w:rPr>
                <w:rFonts w:cstheme="minorHAnsi"/>
                <w:sz w:val="20"/>
                <w:szCs w:val="20"/>
                <w:lang w:val="en-GB"/>
              </w:rPr>
            </w:pPr>
          </w:p>
        </w:tc>
        <w:tc>
          <w:tcPr>
            <w:tcW w:w="283" w:type="dxa"/>
          </w:tcPr>
          <w:p w14:paraId="3528793D" w14:textId="77777777" w:rsidR="002C1390" w:rsidRPr="00417515" w:rsidRDefault="002C1390" w:rsidP="00417515">
            <w:pPr>
              <w:spacing w:line="276" w:lineRule="auto"/>
              <w:rPr>
                <w:rFonts w:cstheme="minorHAnsi"/>
                <w:sz w:val="20"/>
                <w:szCs w:val="20"/>
              </w:rPr>
            </w:pPr>
          </w:p>
        </w:tc>
        <w:tc>
          <w:tcPr>
            <w:tcW w:w="4393" w:type="dxa"/>
          </w:tcPr>
          <w:p w14:paraId="38C7595A" w14:textId="7E3BC791" w:rsidR="002A59AE" w:rsidRPr="00417515" w:rsidRDefault="00B20B7B" w:rsidP="00417515">
            <w:pPr>
              <w:pStyle w:val="ListParagraph"/>
              <w:numPr>
                <w:ilvl w:val="0"/>
                <w:numId w:val="4"/>
              </w:numPr>
              <w:spacing w:line="276" w:lineRule="auto"/>
              <w:ind w:left="448" w:hanging="425"/>
              <w:jc w:val="both"/>
              <w:rPr>
                <w:rFonts w:asciiTheme="minorHAnsi" w:hAnsiTheme="minorHAnsi" w:cstheme="minorHAnsi"/>
                <w:b/>
                <w:sz w:val="20"/>
                <w:szCs w:val="20"/>
                <w:lang w:val="sr-Latn-ME"/>
              </w:rPr>
            </w:pPr>
            <w:r w:rsidRPr="00417515">
              <w:rPr>
                <w:rFonts w:asciiTheme="minorHAnsi" w:hAnsiTheme="minorHAnsi" w:cstheme="minorHAnsi"/>
                <w:b/>
                <w:bCs/>
                <w:sz w:val="20"/>
                <w:szCs w:val="20"/>
                <w:lang w:val="sr-Latn-ME"/>
              </w:rPr>
              <w:t>Uvod</w:t>
            </w:r>
            <w:r w:rsidRPr="00417515">
              <w:rPr>
                <w:rFonts w:asciiTheme="minorHAnsi" w:hAnsiTheme="minorHAnsi" w:cstheme="minorHAnsi"/>
                <w:b/>
                <w:sz w:val="20"/>
                <w:szCs w:val="20"/>
                <w:lang w:val="sr-Latn-ME"/>
              </w:rPr>
              <w:t xml:space="preserve"> – </w:t>
            </w:r>
            <w:r w:rsidRPr="00417515">
              <w:rPr>
                <w:rFonts w:asciiTheme="minorHAnsi" w:hAnsiTheme="minorHAnsi" w:cstheme="minorHAnsi"/>
                <w:bCs/>
                <w:sz w:val="20"/>
                <w:szCs w:val="20"/>
                <w:lang w:val="sr-Latn-ME"/>
              </w:rPr>
              <w:t xml:space="preserve">MASTERCARD EUROPE SA, sa </w:t>
            </w:r>
            <w:r w:rsidR="00DB2BD0" w:rsidRPr="00417515">
              <w:rPr>
                <w:rFonts w:asciiTheme="minorHAnsi" w:hAnsiTheme="minorHAnsi" w:cstheme="minorHAnsi"/>
                <w:bCs/>
                <w:sz w:val="20"/>
                <w:szCs w:val="20"/>
                <w:lang w:val="sr-Latn-ME"/>
              </w:rPr>
              <w:t xml:space="preserve">registrovanim </w:t>
            </w:r>
            <w:r w:rsidRPr="00417515">
              <w:rPr>
                <w:rFonts w:asciiTheme="minorHAnsi" w:hAnsiTheme="minorHAnsi" w:cstheme="minorHAnsi"/>
                <w:bCs/>
                <w:sz w:val="20"/>
                <w:szCs w:val="20"/>
                <w:lang w:val="sr-Latn-ME"/>
              </w:rPr>
              <w:t>s</w:t>
            </w:r>
            <w:r w:rsidR="008D2AC0" w:rsidRPr="00417515">
              <w:rPr>
                <w:rFonts w:asciiTheme="minorHAnsi" w:hAnsiTheme="minorHAnsi" w:cstheme="minorHAnsi"/>
                <w:bCs/>
                <w:sz w:val="20"/>
                <w:szCs w:val="20"/>
                <w:lang w:val="sr-Latn-ME"/>
              </w:rPr>
              <w:t>j</w:t>
            </w:r>
            <w:r w:rsidRPr="00417515">
              <w:rPr>
                <w:rFonts w:asciiTheme="minorHAnsi" w:hAnsiTheme="minorHAnsi" w:cstheme="minorHAnsi"/>
                <w:bCs/>
                <w:sz w:val="20"/>
                <w:szCs w:val="20"/>
                <w:lang w:val="sr-Latn-ME"/>
              </w:rPr>
              <w:t xml:space="preserve">edištem </w:t>
            </w:r>
            <w:r w:rsidR="00E428C6" w:rsidRPr="00417515">
              <w:rPr>
                <w:rFonts w:asciiTheme="minorHAnsi" w:hAnsiTheme="minorHAnsi" w:cstheme="minorHAnsi"/>
                <w:bCs/>
                <w:sz w:val="20"/>
                <w:szCs w:val="20"/>
                <w:lang w:val="sr-Latn-ME"/>
              </w:rPr>
              <w:t>na adresi</w:t>
            </w:r>
            <w:r w:rsidRPr="00417515">
              <w:rPr>
                <w:rFonts w:asciiTheme="minorHAnsi" w:hAnsiTheme="minorHAnsi" w:cstheme="minorHAnsi"/>
                <w:bCs/>
                <w:sz w:val="20"/>
                <w:szCs w:val="20"/>
                <w:lang w:val="sr-Latn-ME"/>
              </w:rPr>
              <w:t xml:space="preserve"> Chaussee de Tervuren 198 a, </w:t>
            </w:r>
            <w:r w:rsidR="001B511F" w:rsidRPr="00417515">
              <w:rPr>
                <w:rFonts w:asciiTheme="minorHAnsi" w:hAnsiTheme="minorHAnsi" w:cstheme="minorHAnsi"/>
                <w:bCs/>
                <w:sz w:val="20"/>
                <w:szCs w:val="20"/>
                <w:lang w:val="sr-Latn-ME"/>
              </w:rPr>
              <w:t>W</w:t>
            </w:r>
            <w:r w:rsidRPr="00417515">
              <w:rPr>
                <w:rFonts w:asciiTheme="minorHAnsi" w:hAnsiTheme="minorHAnsi" w:cstheme="minorHAnsi"/>
                <w:bCs/>
                <w:sz w:val="20"/>
                <w:szCs w:val="20"/>
                <w:lang w:val="sr-Latn-ME"/>
              </w:rPr>
              <w:t>aterloo, Belgija,</w:t>
            </w:r>
            <w:r w:rsidR="00E428C6" w:rsidRPr="00417515">
              <w:rPr>
                <w:rFonts w:asciiTheme="minorHAnsi" w:hAnsiTheme="minorHAnsi" w:cstheme="minorHAnsi"/>
                <w:bCs/>
                <w:sz w:val="20"/>
                <w:szCs w:val="20"/>
                <w:lang w:val="sr-Latn-ME"/>
              </w:rPr>
              <w:t xml:space="preserve"> registarski broj</w:t>
            </w:r>
            <w:r w:rsidRPr="00417515">
              <w:rPr>
                <w:rFonts w:asciiTheme="minorHAnsi" w:hAnsiTheme="minorHAnsi" w:cstheme="minorHAnsi"/>
                <w:bCs/>
                <w:sz w:val="20"/>
                <w:szCs w:val="20"/>
                <w:lang w:val="sr-Latn-ME"/>
              </w:rPr>
              <w:t xml:space="preserve"> 0448.038.446 („</w:t>
            </w:r>
            <w:r w:rsidR="001E537A" w:rsidRPr="00417515">
              <w:rPr>
                <w:rFonts w:asciiTheme="minorHAnsi" w:hAnsiTheme="minorHAnsi" w:cstheme="minorHAnsi"/>
                <w:b/>
                <w:sz w:val="20"/>
                <w:szCs w:val="20"/>
                <w:lang w:val="sr-Latn-ME"/>
              </w:rPr>
              <w:t xml:space="preserve">Kompanija </w:t>
            </w:r>
            <w:r w:rsidRPr="00417515">
              <w:rPr>
                <w:rFonts w:asciiTheme="minorHAnsi" w:hAnsiTheme="minorHAnsi" w:cstheme="minorHAnsi"/>
                <w:b/>
                <w:sz w:val="20"/>
                <w:szCs w:val="20"/>
                <w:lang w:val="sr-Latn-ME"/>
              </w:rPr>
              <w:t>Mastercard</w:t>
            </w:r>
            <w:r w:rsidRPr="00417515">
              <w:rPr>
                <w:rFonts w:asciiTheme="minorHAnsi" w:hAnsiTheme="minorHAnsi" w:cstheme="minorHAnsi"/>
                <w:bCs/>
                <w:sz w:val="20"/>
                <w:szCs w:val="20"/>
                <w:lang w:val="sr-Latn-ME"/>
              </w:rPr>
              <w:t xml:space="preserve">“) kao strano pravno lice uvodi </w:t>
            </w:r>
            <w:r w:rsidR="001E537A" w:rsidRPr="00417515">
              <w:rPr>
                <w:rFonts w:asciiTheme="minorHAnsi" w:hAnsiTheme="minorHAnsi" w:cstheme="minorHAnsi"/>
                <w:bCs/>
                <w:sz w:val="20"/>
                <w:szCs w:val="20"/>
                <w:lang w:val="sr-Latn-ME"/>
              </w:rPr>
              <w:t>Mastercard Pay &amp; Get Rewards</w:t>
            </w:r>
            <w:r w:rsidRPr="00417515">
              <w:rPr>
                <w:rFonts w:asciiTheme="minorHAnsi" w:hAnsiTheme="minorHAnsi" w:cstheme="minorHAnsi"/>
                <w:bCs/>
                <w:sz w:val="20"/>
                <w:szCs w:val="20"/>
                <w:lang w:val="sr-Latn-ME"/>
              </w:rPr>
              <w:t xml:space="preserve"> Program („</w:t>
            </w:r>
            <w:r w:rsidRPr="00417515">
              <w:rPr>
                <w:rFonts w:asciiTheme="minorHAnsi" w:hAnsiTheme="minorHAnsi" w:cstheme="minorHAnsi"/>
                <w:b/>
                <w:sz w:val="20"/>
                <w:szCs w:val="20"/>
                <w:lang w:val="sr-Latn-ME"/>
              </w:rPr>
              <w:t>Program</w:t>
            </w:r>
            <w:r w:rsidRPr="00417515">
              <w:rPr>
                <w:rFonts w:asciiTheme="minorHAnsi" w:hAnsiTheme="minorHAnsi" w:cstheme="minorHAnsi"/>
                <w:bCs/>
                <w:sz w:val="20"/>
                <w:szCs w:val="20"/>
                <w:lang w:val="sr-Latn-ME"/>
              </w:rPr>
              <w:t xml:space="preserve">”) </w:t>
            </w:r>
            <w:r w:rsidR="003E1C5D" w:rsidRPr="00417515">
              <w:rPr>
                <w:rFonts w:asciiTheme="minorHAnsi" w:hAnsiTheme="minorHAnsi" w:cstheme="minorHAnsi"/>
                <w:bCs/>
                <w:sz w:val="20"/>
                <w:szCs w:val="20"/>
                <w:lang w:val="sr-Latn-ME"/>
              </w:rPr>
              <w:t>u Crnoj Gori</w:t>
            </w:r>
            <w:r w:rsidRPr="00417515">
              <w:rPr>
                <w:rFonts w:asciiTheme="minorHAnsi" w:hAnsiTheme="minorHAnsi" w:cstheme="minorHAnsi"/>
                <w:bCs/>
                <w:sz w:val="20"/>
                <w:szCs w:val="20"/>
                <w:lang w:val="sr-Latn-ME"/>
              </w:rPr>
              <w:t>.</w:t>
            </w:r>
          </w:p>
        </w:tc>
      </w:tr>
      <w:tr w:rsidR="00AE2157" w:rsidRPr="00417515" w14:paraId="46B5F2E4" w14:textId="77777777" w:rsidTr="00B3385E">
        <w:trPr>
          <w:trHeight w:val="70"/>
        </w:trPr>
        <w:tc>
          <w:tcPr>
            <w:tcW w:w="4390" w:type="dxa"/>
          </w:tcPr>
          <w:p w14:paraId="5745FC84" w14:textId="77777777" w:rsidR="00AA1A6E" w:rsidRPr="00417515" w:rsidRDefault="00AA1A6E" w:rsidP="00417515">
            <w:pPr>
              <w:pStyle w:val="TableParagraph"/>
              <w:tabs>
                <w:tab w:val="left" w:pos="447"/>
              </w:tabs>
              <w:spacing w:line="276" w:lineRule="auto"/>
              <w:ind w:left="0"/>
              <w:rPr>
                <w:rFonts w:asciiTheme="minorHAnsi" w:hAnsiTheme="minorHAnsi" w:cstheme="minorHAnsi"/>
                <w:b/>
                <w:sz w:val="20"/>
                <w:szCs w:val="20"/>
                <w:lang w:val="en-US"/>
              </w:rPr>
            </w:pPr>
          </w:p>
        </w:tc>
        <w:tc>
          <w:tcPr>
            <w:tcW w:w="284" w:type="dxa"/>
          </w:tcPr>
          <w:p w14:paraId="32F52BB2" w14:textId="77777777" w:rsidR="00AA1A6E" w:rsidRPr="00417515" w:rsidRDefault="00AA1A6E" w:rsidP="00417515">
            <w:pPr>
              <w:spacing w:line="276" w:lineRule="auto"/>
              <w:rPr>
                <w:rFonts w:cstheme="minorHAnsi"/>
                <w:sz w:val="20"/>
                <w:szCs w:val="20"/>
                <w:lang w:val="en-GB"/>
              </w:rPr>
            </w:pPr>
          </w:p>
        </w:tc>
        <w:tc>
          <w:tcPr>
            <w:tcW w:w="283" w:type="dxa"/>
          </w:tcPr>
          <w:p w14:paraId="029A1A0B" w14:textId="77777777" w:rsidR="00AA1A6E" w:rsidRPr="00417515" w:rsidRDefault="00AA1A6E" w:rsidP="00417515">
            <w:pPr>
              <w:spacing w:line="276" w:lineRule="auto"/>
              <w:rPr>
                <w:rFonts w:cstheme="minorHAnsi"/>
                <w:sz w:val="20"/>
                <w:szCs w:val="20"/>
              </w:rPr>
            </w:pPr>
          </w:p>
        </w:tc>
        <w:tc>
          <w:tcPr>
            <w:tcW w:w="4393" w:type="dxa"/>
          </w:tcPr>
          <w:p w14:paraId="6CE5CB52" w14:textId="77777777" w:rsidR="00AA1A6E" w:rsidRPr="00417515" w:rsidRDefault="00AA1A6E" w:rsidP="00417515">
            <w:pPr>
              <w:spacing w:line="276" w:lineRule="auto"/>
              <w:ind w:left="460"/>
              <w:jc w:val="both"/>
              <w:rPr>
                <w:rFonts w:cstheme="minorHAnsi"/>
                <w:bCs/>
                <w:sz w:val="20"/>
                <w:szCs w:val="20"/>
                <w:lang w:val="sr-Latn-ME"/>
              </w:rPr>
            </w:pPr>
          </w:p>
        </w:tc>
      </w:tr>
      <w:tr w:rsidR="00AE2157" w:rsidRPr="00417515" w14:paraId="16FF76F9" w14:textId="77777777" w:rsidTr="00B3385E">
        <w:trPr>
          <w:trHeight w:val="70"/>
        </w:trPr>
        <w:tc>
          <w:tcPr>
            <w:tcW w:w="4390" w:type="dxa"/>
          </w:tcPr>
          <w:p w14:paraId="69E67876" w14:textId="0FE149C5" w:rsidR="00AA1A6E" w:rsidRPr="00417515" w:rsidRDefault="007E6D71" w:rsidP="00417515">
            <w:pPr>
              <w:spacing w:line="276" w:lineRule="auto"/>
              <w:ind w:left="447"/>
              <w:jc w:val="both"/>
              <w:rPr>
                <w:rFonts w:cstheme="minorHAnsi"/>
                <w:sz w:val="20"/>
                <w:szCs w:val="20"/>
                <w:lang w:val="en-US"/>
              </w:rPr>
            </w:pPr>
            <w:r w:rsidRPr="00417515">
              <w:rPr>
                <w:rFonts w:cstheme="minorHAnsi"/>
                <w:sz w:val="20"/>
                <w:szCs w:val="20"/>
                <w:lang w:val="en-US"/>
              </w:rPr>
              <w:t xml:space="preserve">Due to the fact Mastercard Company does not perform business activities on the territory of </w:t>
            </w:r>
            <w:r w:rsidR="003E1C5D" w:rsidRPr="00417515">
              <w:rPr>
                <w:rFonts w:cstheme="minorHAnsi"/>
                <w:sz w:val="20"/>
                <w:szCs w:val="20"/>
                <w:lang w:val="en-US"/>
              </w:rPr>
              <w:t>Montenegro</w:t>
            </w:r>
            <w:r w:rsidR="00381FBF" w:rsidRPr="00417515">
              <w:rPr>
                <w:rFonts w:cstheme="minorHAnsi"/>
                <w:sz w:val="20"/>
                <w:szCs w:val="20"/>
                <w:lang w:val="en-US"/>
              </w:rPr>
              <w:t>,</w:t>
            </w:r>
            <w:r w:rsidRPr="00417515">
              <w:rPr>
                <w:rFonts w:cstheme="minorHAnsi"/>
                <w:sz w:val="20"/>
                <w:szCs w:val="20"/>
                <w:lang w:val="en-US"/>
              </w:rPr>
              <w:t xml:space="preserve"> </w:t>
            </w:r>
            <w:r w:rsidR="00381FBF" w:rsidRPr="00417515">
              <w:rPr>
                <w:rFonts w:cstheme="minorHAnsi"/>
                <w:sz w:val="20"/>
                <w:szCs w:val="20"/>
                <w:lang w:val="en-US"/>
              </w:rPr>
              <w:t xml:space="preserve">the </w:t>
            </w:r>
            <w:r w:rsidRPr="00417515">
              <w:rPr>
                <w:rFonts w:cstheme="minorHAnsi"/>
                <w:sz w:val="20"/>
                <w:szCs w:val="20"/>
                <w:lang w:val="en-US"/>
              </w:rPr>
              <w:t>Issuer</w:t>
            </w:r>
            <w:r w:rsidR="00381FBF" w:rsidRPr="00417515">
              <w:rPr>
                <w:rFonts w:cstheme="minorHAnsi"/>
                <w:sz w:val="20"/>
                <w:szCs w:val="20"/>
                <w:lang w:val="en-US"/>
              </w:rPr>
              <w:t xml:space="preserve"> (as defined in Section 2)</w:t>
            </w:r>
            <w:r w:rsidRPr="00417515">
              <w:rPr>
                <w:rFonts w:cstheme="minorHAnsi"/>
                <w:sz w:val="20"/>
                <w:szCs w:val="20"/>
                <w:lang w:val="en-US"/>
              </w:rPr>
              <w:t xml:space="preserve"> of Mastercard debit or credit card is responsible for the realization of the Program in the territory of </w:t>
            </w:r>
            <w:r w:rsidR="003E1C5D" w:rsidRPr="00417515">
              <w:rPr>
                <w:rFonts w:cstheme="minorHAnsi"/>
                <w:sz w:val="20"/>
                <w:szCs w:val="20"/>
                <w:lang w:val="en-US"/>
              </w:rPr>
              <w:t>Montenegro</w:t>
            </w:r>
            <w:r w:rsidRPr="00417515">
              <w:rPr>
                <w:rFonts w:cstheme="minorHAnsi"/>
                <w:sz w:val="20"/>
                <w:szCs w:val="20"/>
                <w:lang w:val="en-US"/>
              </w:rPr>
              <w:t xml:space="preserve"> and therefore has the obligation under the </w:t>
            </w:r>
            <w:r w:rsidR="003E1C5D" w:rsidRPr="00417515">
              <w:rPr>
                <w:rFonts w:cstheme="minorHAnsi"/>
                <w:sz w:val="20"/>
                <w:szCs w:val="20"/>
                <w:lang w:val="en-US"/>
              </w:rPr>
              <w:t>Consumers Protection Act</w:t>
            </w:r>
            <w:r w:rsidRPr="00417515">
              <w:rPr>
                <w:rFonts w:cstheme="minorHAnsi"/>
                <w:sz w:val="20"/>
                <w:szCs w:val="20"/>
                <w:lang w:val="en-US"/>
              </w:rPr>
              <w:t xml:space="preserve"> (“Official Gazette </w:t>
            </w:r>
            <w:r w:rsidR="003E1C5D" w:rsidRPr="00417515">
              <w:rPr>
                <w:rFonts w:cstheme="minorHAnsi"/>
                <w:sz w:val="20"/>
                <w:szCs w:val="20"/>
                <w:lang w:val="en-US"/>
              </w:rPr>
              <w:t>MNE</w:t>
            </w:r>
            <w:r w:rsidRPr="00417515">
              <w:rPr>
                <w:rFonts w:cstheme="minorHAnsi"/>
                <w:sz w:val="20"/>
                <w:szCs w:val="20"/>
                <w:lang w:val="en-US"/>
              </w:rPr>
              <w:t xml:space="preserve">” no. </w:t>
            </w:r>
            <w:r w:rsidR="003E1C5D" w:rsidRPr="00417515">
              <w:rPr>
                <w:rFonts w:cstheme="minorHAnsi"/>
                <w:sz w:val="20"/>
                <w:szCs w:val="20"/>
                <w:lang w:val="en-US"/>
              </w:rPr>
              <w:t>2/2014, 6/2014, 43/2015, 70/2017, 67/2019 and 146/2021</w:t>
            </w:r>
            <w:r w:rsidRPr="00417515">
              <w:rPr>
                <w:rFonts w:cstheme="minorHAnsi"/>
                <w:sz w:val="20"/>
                <w:szCs w:val="20"/>
                <w:lang w:val="en-US"/>
              </w:rPr>
              <w:t>) to announce the</w:t>
            </w:r>
            <w:r w:rsidR="00DB2BD0" w:rsidRPr="00417515">
              <w:rPr>
                <w:rFonts w:cstheme="minorHAnsi"/>
                <w:sz w:val="20"/>
                <w:szCs w:val="20"/>
                <w:lang w:val="en-US"/>
              </w:rPr>
              <w:t xml:space="preserve"> sales incentives </w:t>
            </w:r>
            <w:r w:rsidRPr="00417515">
              <w:rPr>
                <w:rFonts w:cstheme="minorHAnsi"/>
                <w:sz w:val="20"/>
                <w:szCs w:val="20"/>
                <w:lang w:val="en-US"/>
              </w:rPr>
              <w:t>offer.</w:t>
            </w:r>
          </w:p>
        </w:tc>
        <w:tc>
          <w:tcPr>
            <w:tcW w:w="284" w:type="dxa"/>
          </w:tcPr>
          <w:p w14:paraId="49A82C78" w14:textId="77777777" w:rsidR="00AA1A6E" w:rsidRPr="00417515" w:rsidRDefault="00AA1A6E" w:rsidP="00417515">
            <w:pPr>
              <w:spacing w:line="276" w:lineRule="auto"/>
              <w:rPr>
                <w:rFonts w:cstheme="minorHAnsi"/>
                <w:sz w:val="20"/>
                <w:szCs w:val="20"/>
                <w:lang w:val="en-GB"/>
              </w:rPr>
            </w:pPr>
          </w:p>
        </w:tc>
        <w:tc>
          <w:tcPr>
            <w:tcW w:w="283" w:type="dxa"/>
          </w:tcPr>
          <w:p w14:paraId="53BEDD1F" w14:textId="77777777" w:rsidR="00AA1A6E" w:rsidRPr="00417515" w:rsidRDefault="00AA1A6E" w:rsidP="00417515">
            <w:pPr>
              <w:spacing w:line="276" w:lineRule="auto"/>
              <w:rPr>
                <w:rFonts w:cstheme="minorHAnsi"/>
                <w:sz w:val="20"/>
                <w:szCs w:val="20"/>
              </w:rPr>
            </w:pPr>
          </w:p>
        </w:tc>
        <w:tc>
          <w:tcPr>
            <w:tcW w:w="4393" w:type="dxa"/>
          </w:tcPr>
          <w:p w14:paraId="5C35CCD2" w14:textId="486CC57E" w:rsidR="00AA1A6E" w:rsidRPr="00417515" w:rsidRDefault="00DB2BD0" w:rsidP="00417515">
            <w:pPr>
              <w:spacing w:line="276" w:lineRule="auto"/>
              <w:ind w:left="460"/>
              <w:jc w:val="both"/>
              <w:rPr>
                <w:rFonts w:cstheme="minorHAnsi"/>
                <w:bCs/>
                <w:sz w:val="20"/>
                <w:szCs w:val="20"/>
                <w:lang w:val="sr-Latn-ME"/>
              </w:rPr>
            </w:pPr>
            <w:r w:rsidRPr="00417515">
              <w:rPr>
                <w:rFonts w:cstheme="minorHAnsi"/>
                <w:bCs/>
                <w:sz w:val="20"/>
                <w:szCs w:val="20"/>
                <w:lang w:val="sr-Latn-ME"/>
              </w:rPr>
              <w:t xml:space="preserve">S obzirom na činjenicu </w:t>
            </w:r>
            <w:r w:rsidR="00B20B7B" w:rsidRPr="00417515">
              <w:rPr>
                <w:rFonts w:cstheme="minorHAnsi"/>
                <w:bCs/>
                <w:sz w:val="20"/>
                <w:szCs w:val="20"/>
                <w:lang w:val="sr-Latn-ME"/>
              </w:rPr>
              <w:t xml:space="preserve">da </w:t>
            </w:r>
            <w:r w:rsidRPr="00417515">
              <w:rPr>
                <w:rFonts w:cstheme="minorHAnsi"/>
                <w:bCs/>
                <w:sz w:val="20"/>
                <w:szCs w:val="20"/>
                <w:lang w:val="sr-Latn-ME"/>
              </w:rPr>
              <w:t>K</w:t>
            </w:r>
            <w:r w:rsidR="00B20B7B" w:rsidRPr="00417515">
              <w:rPr>
                <w:rFonts w:cstheme="minorHAnsi"/>
                <w:bCs/>
                <w:sz w:val="20"/>
                <w:szCs w:val="20"/>
                <w:lang w:val="sr-Latn-ME"/>
              </w:rPr>
              <w:t xml:space="preserve">ompanija Mastercard </w:t>
            </w:r>
            <w:r w:rsidRPr="00417515">
              <w:rPr>
                <w:rFonts w:cstheme="minorHAnsi"/>
                <w:bCs/>
                <w:sz w:val="20"/>
                <w:szCs w:val="20"/>
                <w:lang w:val="sr-Latn-ME"/>
              </w:rPr>
              <w:t>ne obavlja privrednu d</w:t>
            </w:r>
            <w:r w:rsidR="008D2AC0" w:rsidRPr="00417515">
              <w:rPr>
                <w:rFonts w:cstheme="minorHAnsi"/>
                <w:bCs/>
                <w:sz w:val="20"/>
                <w:szCs w:val="20"/>
                <w:lang w:val="sr-Latn-ME"/>
              </w:rPr>
              <w:t>j</w:t>
            </w:r>
            <w:r w:rsidRPr="00417515">
              <w:rPr>
                <w:rFonts w:cstheme="minorHAnsi"/>
                <w:bCs/>
                <w:sz w:val="20"/>
                <w:szCs w:val="20"/>
                <w:lang w:val="sr-Latn-ME"/>
              </w:rPr>
              <w:t xml:space="preserve">elatnost </w:t>
            </w:r>
            <w:r w:rsidR="00B20B7B" w:rsidRPr="00417515">
              <w:rPr>
                <w:rFonts w:cstheme="minorHAnsi"/>
                <w:bCs/>
                <w:sz w:val="20"/>
                <w:szCs w:val="20"/>
                <w:lang w:val="sr-Latn-ME"/>
              </w:rPr>
              <w:t xml:space="preserve">na teritoriji </w:t>
            </w:r>
            <w:r w:rsidR="003E1C5D" w:rsidRPr="00417515">
              <w:rPr>
                <w:rFonts w:cstheme="minorHAnsi"/>
                <w:bCs/>
                <w:sz w:val="20"/>
                <w:szCs w:val="20"/>
                <w:lang w:val="sr-Latn-ME"/>
              </w:rPr>
              <w:t>Crn</w:t>
            </w:r>
            <w:r w:rsidR="00381FBF" w:rsidRPr="00417515">
              <w:rPr>
                <w:rFonts w:cstheme="minorHAnsi"/>
                <w:bCs/>
                <w:sz w:val="20"/>
                <w:szCs w:val="20"/>
                <w:lang w:val="sr-Latn-ME"/>
              </w:rPr>
              <w:t>e</w:t>
            </w:r>
            <w:r w:rsidR="003E1C5D" w:rsidRPr="00417515">
              <w:rPr>
                <w:rFonts w:cstheme="minorHAnsi"/>
                <w:bCs/>
                <w:sz w:val="20"/>
                <w:szCs w:val="20"/>
                <w:lang w:val="sr-Latn-ME"/>
              </w:rPr>
              <w:t xml:space="preserve"> Gor</w:t>
            </w:r>
            <w:r w:rsidR="00381FBF" w:rsidRPr="00417515">
              <w:rPr>
                <w:rFonts w:cstheme="minorHAnsi"/>
                <w:bCs/>
                <w:sz w:val="20"/>
                <w:szCs w:val="20"/>
                <w:lang w:val="sr-Latn-ME"/>
              </w:rPr>
              <w:t>e,</w:t>
            </w:r>
            <w:r w:rsidR="00B20B7B" w:rsidRPr="00417515">
              <w:rPr>
                <w:rFonts w:cstheme="minorHAnsi"/>
                <w:bCs/>
                <w:sz w:val="20"/>
                <w:szCs w:val="20"/>
                <w:lang w:val="sr-Latn-ME"/>
              </w:rPr>
              <w:t xml:space="preserve"> Izdava</w:t>
            </w:r>
            <w:r w:rsidR="002515E3" w:rsidRPr="00417515">
              <w:rPr>
                <w:rFonts w:cstheme="minorHAnsi"/>
                <w:bCs/>
                <w:sz w:val="20"/>
                <w:szCs w:val="20"/>
                <w:lang w:val="sr-Latn-ME"/>
              </w:rPr>
              <w:t>lac</w:t>
            </w:r>
            <w:r w:rsidR="00381FBF" w:rsidRPr="00417515">
              <w:rPr>
                <w:rFonts w:cstheme="minorHAnsi"/>
                <w:bCs/>
                <w:sz w:val="20"/>
                <w:szCs w:val="20"/>
                <w:lang w:val="sr-Latn-ME"/>
              </w:rPr>
              <w:t xml:space="preserve"> (kako je definisan u tački 2)</w:t>
            </w:r>
            <w:r w:rsidR="00B20B7B" w:rsidRPr="00417515">
              <w:rPr>
                <w:rFonts w:cstheme="minorHAnsi"/>
                <w:bCs/>
                <w:sz w:val="20"/>
                <w:szCs w:val="20"/>
                <w:lang w:val="sr-Latn-ME"/>
              </w:rPr>
              <w:t xml:space="preserve"> Mastercard debitne ili kreditne kartice je odgovoran za realizaciju Programa na teritoriji </w:t>
            </w:r>
            <w:r w:rsidR="00381FBF" w:rsidRPr="00417515">
              <w:rPr>
                <w:rFonts w:cstheme="minorHAnsi"/>
                <w:bCs/>
                <w:sz w:val="20"/>
                <w:szCs w:val="20"/>
                <w:lang w:val="sr-Latn-ME"/>
              </w:rPr>
              <w:t xml:space="preserve">Crne Gore </w:t>
            </w:r>
            <w:r w:rsidR="00B20B7B" w:rsidRPr="00417515">
              <w:rPr>
                <w:rFonts w:cstheme="minorHAnsi"/>
                <w:bCs/>
                <w:sz w:val="20"/>
                <w:szCs w:val="20"/>
                <w:lang w:val="sr-Latn-ME"/>
              </w:rPr>
              <w:t xml:space="preserve">i stoga ima obavezu prema Zakonu o </w:t>
            </w:r>
            <w:r w:rsidR="00F34193" w:rsidRPr="00417515">
              <w:rPr>
                <w:rFonts w:cstheme="minorHAnsi"/>
                <w:bCs/>
                <w:sz w:val="20"/>
                <w:szCs w:val="20"/>
                <w:lang w:val="sr-Latn-ME"/>
              </w:rPr>
              <w:t xml:space="preserve">zaštiti potrošača </w:t>
            </w:r>
            <w:r w:rsidR="00B20B7B" w:rsidRPr="00417515">
              <w:rPr>
                <w:rFonts w:cstheme="minorHAnsi"/>
                <w:bCs/>
                <w:sz w:val="20"/>
                <w:szCs w:val="20"/>
                <w:lang w:val="sr-Latn-ME"/>
              </w:rPr>
              <w:t>(“</w:t>
            </w:r>
            <w:r w:rsidR="006B4980" w:rsidRPr="00417515">
              <w:rPr>
                <w:rFonts w:cstheme="minorHAnsi"/>
                <w:bCs/>
                <w:sz w:val="20"/>
                <w:szCs w:val="20"/>
                <w:lang w:val="sr-Latn-ME"/>
              </w:rPr>
              <w:t>Službeni Glasnik</w:t>
            </w:r>
            <w:r w:rsidR="00712161" w:rsidRPr="00417515">
              <w:rPr>
                <w:rFonts w:cstheme="minorHAnsi"/>
                <w:bCs/>
                <w:sz w:val="20"/>
                <w:szCs w:val="20"/>
                <w:lang w:val="sr-Latn-ME"/>
              </w:rPr>
              <w:t xml:space="preserve"> </w:t>
            </w:r>
            <w:r w:rsidR="00F34193" w:rsidRPr="00417515">
              <w:rPr>
                <w:rFonts w:cstheme="minorHAnsi"/>
                <w:bCs/>
                <w:sz w:val="20"/>
                <w:szCs w:val="20"/>
                <w:lang w:val="sr-Latn-ME"/>
              </w:rPr>
              <w:t>CG</w:t>
            </w:r>
            <w:r w:rsidR="00B20B7B" w:rsidRPr="00417515">
              <w:rPr>
                <w:rFonts w:cstheme="minorHAnsi"/>
                <w:bCs/>
                <w:sz w:val="20"/>
                <w:szCs w:val="20"/>
                <w:lang w:val="sr-Latn-ME"/>
              </w:rPr>
              <w:t xml:space="preserve">” br. </w:t>
            </w:r>
            <w:r w:rsidR="00F34193" w:rsidRPr="00417515">
              <w:rPr>
                <w:rFonts w:cstheme="minorHAnsi"/>
                <w:sz w:val="20"/>
                <w:szCs w:val="20"/>
                <w:lang w:val="sr-Latn-ME"/>
              </w:rPr>
              <w:t>2/2014, 6/2014, 43/2015, 70/2017, 67/2019 i 146/2021</w:t>
            </w:r>
            <w:r w:rsidR="00B20B7B" w:rsidRPr="00417515">
              <w:rPr>
                <w:rFonts w:cstheme="minorHAnsi"/>
                <w:bCs/>
                <w:sz w:val="20"/>
                <w:szCs w:val="20"/>
                <w:lang w:val="sr-Latn-ME"/>
              </w:rPr>
              <w:t>) da objavi ponudu</w:t>
            </w:r>
            <w:r w:rsidRPr="00417515">
              <w:rPr>
                <w:rFonts w:cstheme="minorHAnsi"/>
                <w:sz w:val="20"/>
                <w:szCs w:val="20"/>
                <w:lang w:val="sr-Latn-ME"/>
              </w:rPr>
              <w:t xml:space="preserve"> </w:t>
            </w:r>
            <w:r w:rsidRPr="00417515">
              <w:rPr>
                <w:rFonts w:cstheme="minorHAnsi"/>
                <w:bCs/>
                <w:sz w:val="20"/>
                <w:szCs w:val="20"/>
                <w:lang w:val="sr-Latn-ME"/>
              </w:rPr>
              <w:t>za prodajn</w:t>
            </w:r>
            <w:r w:rsidR="00381FBF" w:rsidRPr="00417515">
              <w:rPr>
                <w:rFonts w:cstheme="minorHAnsi"/>
                <w:bCs/>
                <w:sz w:val="20"/>
                <w:szCs w:val="20"/>
                <w:lang w:val="sr-Latn-ME"/>
              </w:rPr>
              <w:t>e</w:t>
            </w:r>
            <w:r w:rsidRPr="00417515">
              <w:rPr>
                <w:rFonts w:cstheme="minorHAnsi"/>
                <w:bCs/>
                <w:sz w:val="20"/>
                <w:szCs w:val="20"/>
                <w:lang w:val="sr-Latn-ME"/>
              </w:rPr>
              <w:t xml:space="preserve"> </w:t>
            </w:r>
            <w:r w:rsidR="00086762" w:rsidRPr="00417515">
              <w:rPr>
                <w:rFonts w:cstheme="minorHAnsi"/>
                <w:bCs/>
                <w:sz w:val="20"/>
                <w:szCs w:val="20"/>
                <w:lang w:val="sr-Latn-ME"/>
              </w:rPr>
              <w:t>pogodnost</w:t>
            </w:r>
            <w:r w:rsidR="00381FBF" w:rsidRPr="00417515">
              <w:rPr>
                <w:rFonts w:cstheme="minorHAnsi"/>
                <w:bCs/>
                <w:sz w:val="20"/>
                <w:szCs w:val="20"/>
                <w:lang w:val="sr-Latn-ME"/>
              </w:rPr>
              <w:t>i</w:t>
            </w:r>
            <w:r w:rsidR="00B20B7B" w:rsidRPr="00417515">
              <w:rPr>
                <w:rFonts w:cstheme="minorHAnsi"/>
                <w:bCs/>
                <w:sz w:val="20"/>
                <w:szCs w:val="20"/>
                <w:lang w:val="sr-Latn-ME"/>
              </w:rPr>
              <w:t>.</w:t>
            </w:r>
          </w:p>
        </w:tc>
      </w:tr>
      <w:tr w:rsidR="00AE2157" w:rsidRPr="00417515" w14:paraId="1E10153C" w14:textId="77777777" w:rsidTr="00B3385E">
        <w:trPr>
          <w:trHeight w:val="70"/>
        </w:trPr>
        <w:tc>
          <w:tcPr>
            <w:tcW w:w="4390" w:type="dxa"/>
          </w:tcPr>
          <w:p w14:paraId="3B61667E" w14:textId="77777777" w:rsidR="00AA1A6E" w:rsidRPr="00513161" w:rsidRDefault="00AA1A6E" w:rsidP="00417515">
            <w:pPr>
              <w:pStyle w:val="TableParagraph"/>
              <w:tabs>
                <w:tab w:val="left" w:pos="447"/>
              </w:tabs>
              <w:spacing w:line="276" w:lineRule="auto"/>
              <w:ind w:left="0"/>
              <w:rPr>
                <w:rFonts w:asciiTheme="minorHAnsi" w:hAnsiTheme="minorHAnsi" w:cstheme="minorHAnsi"/>
                <w:b/>
                <w:sz w:val="20"/>
                <w:szCs w:val="20"/>
              </w:rPr>
            </w:pPr>
          </w:p>
        </w:tc>
        <w:tc>
          <w:tcPr>
            <w:tcW w:w="284" w:type="dxa"/>
          </w:tcPr>
          <w:p w14:paraId="22A5B875" w14:textId="77777777" w:rsidR="00AA1A6E" w:rsidRPr="00417515" w:rsidRDefault="00AA1A6E" w:rsidP="00417515">
            <w:pPr>
              <w:spacing w:line="276" w:lineRule="auto"/>
              <w:rPr>
                <w:rFonts w:cstheme="minorHAnsi"/>
                <w:sz w:val="20"/>
                <w:szCs w:val="20"/>
              </w:rPr>
            </w:pPr>
          </w:p>
        </w:tc>
        <w:tc>
          <w:tcPr>
            <w:tcW w:w="283" w:type="dxa"/>
          </w:tcPr>
          <w:p w14:paraId="4AA21B53" w14:textId="77777777" w:rsidR="00AA1A6E" w:rsidRPr="00417515" w:rsidRDefault="00AA1A6E" w:rsidP="00417515">
            <w:pPr>
              <w:spacing w:line="276" w:lineRule="auto"/>
              <w:rPr>
                <w:rFonts w:cstheme="minorHAnsi"/>
                <w:sz w:val="20"/>
                <w:szCs w:val="20"/>
              </w:rPr>
            </w:pPr>
          </w:p>
        </w:tc>
        <w:tc>
          <w:tcPr>
            <w:tcW w:w="4393" w:type="dxa"/>
          </w:tcPr>
          <w:p w14:paraId="47FF092E" w14:textId="77777777" w:rsidR="00AA1A6E" w:rsidRPr="00417515" w:rsidRDefault="00AA1A6E" w:rsidP="00417515">
            <w:pPr>
              <w:spacing w:line="276" w:lineRule="auto"/>
              <w:ind w:left="460"/>
              <w:jc w:val="both"/>
              <w:rPr>
                <w:rFonts w:cstheme="minorHAnsi"/>
                <w:bCs/>
                <w:sz w:val="20"/>
                <w:szCs w:val="20"/>
                <w:lang w:val="sr-Latn-ME"/>
              </w:rPr>
            </w:pPr>
          </w:p>
        </w:tc>
      </w:tr>
      <w:tr w:rsidR="00AE2157" w:rsidRPr="00417515" w14:paraId="397971EE" w14:textId="77777777" w:rsidTr="00B3385E">
        <w:trPr>
          <w:trHeight w:val="70"/>
        </w:trPr>
        <w:tc>
          <w:tcPr>
            <w:tcW w:w="4390" w:type="dxa"/>
          </w:tcPr>
          <w:p w14:paraId="7BAA0BD3" w14:textId="0AF95302" w:rsidR="00AA1A6E" w:rsidRPr="00417515" w:rsidRDefault="007E6D71" w:rsidP="00417515">
            <w:pPr>
              <w:pStyle w:val="ListParagraph"/>
              <w:spacing w:line="276" w:lineRule="auto"/>
              <w:ind w:left="447"/>
              <w:jc w:val="both"/>
              <w:rPr>
                <w:rFonts w:asciiTheme="minorHAnsi" w:hAnsiTheme="minorHAnsi" w:cstheme="minorHAnsi"/>
                <w:sz w:val="20"/>
                <w:szCs w:val="20"/>
                <w:lang w:val="en-US"/>
              </w:rPr>
            </w:pPr>
            <w:r w:rsidRPr="00417515">
              <w:rPr>
                <w:rFonts w:asciiTheme="minorHAnsi" w:hAnsiTheme="minorHAnsi" w:cstheme="minorHAnsi"/>
                <w:sz w:val="20"/>
                <w:szCs w:val="20"/>
                <w:lang w:val="en-US"/>
              </w:rPr>
              <w:t>Mastercard Company hereby establish the following Rules of the Program for participating Issuers.</w:t>
            </w:r>
          </w:p>
        </w:tc>
        <w:tc>
          <w:tcPr>
            <w:tcW w:w="284" w:type="dxa"/>
          </w:tcPr>
          <w:p w14:paraId="45949B3B" w14:textId="77777777" w:rsidR="00AA1A6E" w:rsidRPr="00417515" w:rsidRDefault="00AA1A6E" w:rsidP="00417515">
            <w:pPr>
              <w:spacing w:line="276" w:lineRule="auto"/>
              <w:rPr>
                <w:rFonts w:cstheme="minorHAnsi"/>
                <w:sz w:val="20"/>
                <w:szCs w:val="20"/>
                <w:lang w:val="en-GB"/>
              </w:rPr>
            </w:pPr>
          </w:p>
        </w:tc>
        <w:tc>
          <w:tcPr>
            <w:tcW w:w="283" w:type="dxa"/>
          </w:tcPr>
          <w:p w14:paraId="711410C1" w14:textId="77777777" w:rsidR="00AA1A6E" w:rsidRPr="00417515" w:rsidRDefault="00AA1A6E" w:rsidP="00417515">
            <w:pPr>
              <w:spacing w:line="276" w:lineRule="auto"/>
              <w:rPr>
                <w:rFonts w:cstheme="minorHAnsi"/>
                <w:sz w:val="20"/>
                <w:szCs w:val="20"/>
              </w:rPr>
            </w:pPr>
          </w:p>
        </w:tc>
        <w:tc>
          <w:tcPr>
            <w:tcW w:w="4393" w:type="dxa"/>
          </w:tcPr>
          <w:p w14:paraId="29D3B2A7" w14:textId="69499C25" w:rsidR="00AA1A6E" w:rsidRPr="00417515" w:rsidRDefault="00B20B7B" w:rsidP="00417515">
            <w:pPr>
              <w:spacing w:line="276" w:lineRule="auto"/>
              <w:ind w:left="460"/>
              <w:jc w:val="both"/>
              <w:rPr>
                <w:rFonts w:cstheme="minorHAnsi"/>
                <w:bCs/>
                <w:sz w:val="20"/>
                <w:szCs w:val="20"/>
                <w:lang w:val="sr-Latn-ME"/>
              </w:rPr>
            </w:pPr>
            <w:r w:rsidRPr="00417515">
              <w:rPr>
                <w:rFonts w:cstheme="minorHAnsi"/>
                <w:bCs/>
                <w:sz w:val="20"/>
                <w:szCs w:val="20"/>
                <w:lang w:val="sr-Latn-ME"/>
              </w:rPr>
              <w:t>Kompanija Mastercard ovim utvrđuje sl</w:t>
            </w:r>
            <w:r w:rsidR="00213B7D" w:rsidRPr="00417515">
              <w:rPr>
                <w:rFonts w:cstheme="minorHAnsi"/>
                <w:bCs/>
                <w:sz w:val="20"/>
                <w:szCs w:val="20"/>
                <w:lang w:val="sr-Latn-ME"/>
              </w:rPr>
              <w:t>j</w:t>
            </w:r>
            <w:r w:rsidRPr="00417515">
              <w:rPr>
                <w:rFonts w:cstheme="minorHAnsi"/>
                <w:bCs/>
                <w:sz w:val="20"/>
                <w:szCs w:val="20"/>
                <w:lang w:val="sr-Latn-ME"/>
              </w:rPr>
              <w:t xml:space="preserve">edeća Pravila Programa za </w:t>
            </w:r>
            <w:r w:rsidR="00FB604C" w:rsidRPr="00417515">
              <w:rPr>
                <w:rFonts w:cstheme="minorHAnsi"/>
                <w:bCs/>
                <w:sz w:val="20"/>
                <w:szCs w:val="20"/>
                <w:lang w:val="sr-Latn-ME"/>
              </w:rPr>
              <w:t>Izdavaoce koji učestvuju u Programu</w:t>
            </w:r>
            <w:r w:rsidRPr="00417515">
              <w:rPr>
                <w:rFonts w:cstheme="minorHAnsi"/>
                <w:bCs/>
                <w:sz w:val="20"/>
                <w:szCs w:val="20"/>
                <w:lang w:val="sr-Latn-ME"/>
              </w:rPr>
              <w:t>.</w:t>
            </w:r>
          </w:p>
        </w:tc>
      </w:tr>
      <w:tr w:rsidR="00AE2157" w:rsidRPr="00417515" w14:paraId="4E4A0005" w14:textId="77777777" w:rsidTr="00B3385E">
        <w:trPr>
          <w:trHeight w:val="70"/>
        </w:trPr>
        <w:tc>
          <w:tcPr>
            <w:tcW w:w="4390" w:type="dxa"/>
          </w:tcPr>
          <w:p w14:paraId="030C3F36" w14:textId="77777777" w:rsidR="00AA1A6E" w:rsidRPr="00417515" w:rsidRDefault="00AA1A6E" w:rsidP="00417515">
            <w:pPr>
              <w:pStyle w:val="TableParagraph"/>
              <w:tabs>
                <w:tab w:val="left" w:pos="447"/>
              </w:tabs>
              <w:spacing w:line="276" w:lineRule="auto"/>
              <w:ind w:left="0"/>
              <w:rPr>
                <w:rFonts w:asciiTheme="minorHAnsi" w:hAnsiTheme="minorHAnsi" w:cstheme="minorHAnsi"/>
                <w:b/>
                <w:sz w:val="20"/>
                <w:szCs w:val="20"/>
                <w:lang w:val="en-US"/>
              </w:rPr>
            </w:pPr>
          </w:p>
        </w:tc>
        <w:tc>
          <w:tcPr>
            <w:tcW w:w="284" w:type="dxa"/>
          </w:tcPr>
          <w:p w14:paraId="07E1B870" w14:textId="77777777" w:rsidR="00AA1A6E" w:rsidRPr="00417515" w:rsidRDefault="00AA1A6E" w:rsidP="00417515">
            <w:pPr>
              <w:spacing w:line="276" w:lineRule="auto"/>
              <w:rPr>
                <w:rFonts w:cstheme="minorHAnsi"/>
                <w:sz w:val="20"/>
                <w:szCs w:val="20"/>
              </w:rPr>
            </w:pPr>
          </w:p>
        </w:tc>
        <w:tc>
          <w:tcPr>
            <w:tcW w:w="283" w:type="dxa"/>
          </w:tcPr>
          <w:p w14:paraId="796D5A0A" w14:textId="77777777" w:rsidR="00AA1A6E" w:rsidRPr="00417515" w:rsidRDefault="00AA1A6E" w:rsidP="00417515">
            <w:pPr>
              <w:spacing w:line="276" w:lineRule="auto"/>
              <w:rPr>
                <w:rFonts w:cstheme="minorHAnsi"/>
                <w:sz w:val="20"/>
                <w:szCs w:val="20"/>
              </w:rPr>
            </w:pPr>
          </w:p>
        </w:tc>
        <w:tc>
          <w:tcPr>
            <w:tcW w:w="4393" w:type="dxa"/>
          </w:tcPr>
          <w:p w14:paraId="73242FC8" w14:textId="77777777" w:rsidR="00AA1A6E" w:rsidRPr="00417515" w:rsidRDefault="00AA1A6E" w:rsidP="00417515">
            <w:pPr>
              <w:spacing w:line="276" w:lineRule="auto"/>
              <w:ind w:left="460"/>
              <w:jc w:val="both"/>
              <w:rPr>
                <w:rFonts w:cstheme="minorHAnsi"/>
                <w:bCs/>
                <w:sz w:val="20"/>
                <w:szCs w:val="20"/>
                <w:lang w:val="sr-Latn-ME"/>
              </w:rPr>
            </w:pPr>
          </w:p>
        </w:tc>
      </w:tr>
      <w:tr w:rsidR="00AE2157" w:rsidRPr="00417515" w14:paraId="7E8BBDA8" w14:textId="77777777" w:rsidTr="00B3385E">
        <w:trPr>
          <w:trHeight w:val="70"/>
        </w:trPr>
        <w:tc>
          <w:tcPr>
            <w:tcW w:w="4390" w:type="dxa"/>
          </w:tcPr>
          <w:p w14:paraId="32F31360" w14:textId="113F472B" w:rsidR="00AA1A6E" w:rsidRPr="00417515" w:rsidRDefault="001F6BD1" w:rsidP="0075106D">
            <w:pPr>
              <w:pStyle w:val="ListParagraph"/>
              <w:spacing w:line="276" w:lineRule="auto"/>
              <w:ind w:left="447"/>
              <w:jc w:val="both"/>
              <w:rPr>
                <w:rFonts w:asciiTheme="minorHAnsi" w:hAnsiTheme="minorHAnsi" w:cstheme="minorHAnsi"/>
                <w:sz w:val="20"/>
                <w:szCs w:val="20"/>
                <w:lang w:val="en-US"/>
              </w:rPr>
            </w:pPr>
            <w:r w:rsidRPr="00417515">
              <w:rPr>
                <w:rFonts w:asciiTheme="minorHAnsi" w:hAnsiTheme="minorHAnsi" w:cstheme="minorHAnsi"/>
                <w:sz w:val="20"/>
                <w:szCs w:val="20"/>
                <w:lang w:val="en-GB"/>
              </w:rPr>
              <w:t xml:space="preserve">The Program takes place each </w:t>
            </w:r>
            <w:r w:rsidR="00C61BE5" w:rsidRPr="00417515">
              <w:rPr>
                <w:rFonts w:asciiTheme="minorHAnsi" w:hAnsiTheme="minorHAnsi" w:cstheme="minorHAnsi"/>
                <w:sz w:val="20"/>
                <w:szCs w:val="20"/>
                <w:lang w:val="en-GB"/>
              </w:rPr>
              <w:t xml:space="preserve">Tuesday </w:t>
            </w:r>
            <w:r w:rsidRPr="00417515">
              <w:rPr>
                <w:rFonts w:asciiTheme="minorHAnsi" w:hAnsiTheme="minorHAnsi" w:cstheme="minorHAnsi"/>
                <w:sz w:val="20"/>
                <w:szCs w:val="20"/>
                <w:lang w:val="en-GB"/>
              </w:rPr>
              <w:t xml:space="preserve">in the month, namely on </w:t>
            </w:r>
            <w:r w:rsidR="00971C5A" w:rsidRPr="00417515">
              <w:rPr>
                <w:rFonts w:asciiTheme="minorHAnsi" w:hAnsiTheme="minorHAnsi" w:cstheme="minorHAnsi"/>
                <w:sz w:val="20"/>
                <w:szCs w:val="20"/>
                <w:lang w:val="en-GB"/>
              </w:rPr>
              <w:t xml:space="preserve">Tuesday </w:t>
            </w:r>
            <w:r w:rsidRPr="00417515">
              <w:rPr>
                <w:rFonts w:asciiTheme="minorHAnsi" w:hAnsiTheme="minorHAnsi" w:cstheme="minorHAnsi"/>
                <w:sz w:val="20"/>
                <w:szCs w:val="20"/>
                <w:lang w:val="en-GB"/>
              </w:rPr>
              <w:t xml:space="preserve">from 00:00 to 23:59 in each month, starting on 1 October 2024 and ending on 30 November 2024 </w:t>
            </w:r>
            <w:r w:rsidR="00175BFF" w:rsidRPr="00417515">
              <w:rPr>
                <w:rFonts w:asciiTheme="minorHAnsi" w:hAnsiTheme="minorHAnsi" w:cstheme="minorHAnsi"/>
                <w:sz w:val="20"/>
                <w:szCs w:val="20"/>
                <w:lang w:val="en-US"/>
              </w:rPr>
              <w:t>(the “</w:t>
            </w:r>
            <w:r w:rsidR="00175BFF" w:rsidRPr="00417515">
              <w:rPr>
                <w:rFonts w:asciiTheme="minorHAnsi" w:hAnsiTheme="minorHAnsi" w:cstheme="minorHAnsi"/>
                <w:b/>
                <w:bCs/>
                <w:sz w:val="20"/>
                <w:szCs w:val="20"/>
                <w:lang w:val="en-US"/>
              </w:rPr>
              <w:t>Program Duration</w:t>
            </w:r>
            <w:r w:rsidR="00175BFF" w:rsidRPr="00417515">
              <w:rPr>
                <w:rFonts w:asciiTheme="minorHAnsi" w:hAnsiTheme="minorHAnsi" w:cstheme="minorHAnsi"/>
                <w:sz w:val="20"/>
                <w:szCs w:val="20"/>
                <w:lang w:val="en-US"/>
              </w:rPr>
              <w:t>”)</w:t>
            </w:r>
            <w:r w:rsidR="007E6D71" w:rsidRPr="00417515">
              <w:rPr>
                <w:rFonts w:asciiTheme="minorHAnsi" w:hAnsiTheme="minorHAnsi" w:cstheme="minorHAnsi"/>
                <w:sz w:val="20"/>
                <w:szCs w:val="20"/>
                <w:lang w:val="en-US"/>
              </w:rPr>
              <w:t>.</w:t>
            </w:r>
          </w:p>
        </w:tc>
        <w:tc>
          <w:tcPr>
            <w:tcW w:w="284" w:type="dxa"/>
          </w:tcPr>
          <w:p w14:paraId="323B2091" w14:textId="77777777" w:rsidR="00AA1A6E" w:rsidRPr="00417515" w:rsidRDefault="00AA1A6E" w:rsidP="00417515">
            <w:pPr>
              <w:spacing w:line="276" w:lineRule="auto"/>
              <w:rPr>
                <w:rFonts w:cstheme="minorHAnsi"/>
                <w:sz w:val="20"/>
                <w:szCs w:val="20"/>
                <w:lang w:val="en-GB"/>
              </w:rPr>
            </w:pPr>
          </w:p>
        </w:tc>
        <w:tc>
          <w:tcPr>
            <w:tcW w:w="283" w:type="dxa"/>
          </w:tcPr>
          <w:p w14:paraId="215D3A96" w14:textId="77777777" w:rsidR="00AA1A6E" w:rsidRPr="00417515" w:rsidRDefault="00AA1A6E" w:rsidP="00417515">
            <w:pPr>
              <w:spacing w:line="276" w:lineRule="auto"/>
              <w:rPr>
                <w:rFonts w:cstheme="minorHAnsi"/>
                <w:sz w:val="20"/>
                <w:szCs w:val="20"/>
              </w:rPr>
            </w:pPr>
          </w:p>
        </w:tc>
        <w:tc>
          <w:tcPr>
            <w:tcW w:w="4393" w:type="dxa"/>
          </w:tcPr>
          <w:p w14:paraId="109D5327" w14:textId="66AF2BE5" w:rsidR="00AA1A6E" w:rsidRPr="00417515" w:rsidRDefault="00B20B7B" w:rsidP="00417515">
            <w:pPr>
              <w:spacing w:line="276" w:lineRule="auto"/>
              <w:ind w:left="460"/>
              <w:jc w:val="both"/>
              <w:rPr>
                <w:rFonts w:cstheme="minorHAnsi"/>
                <w:bCs/>
                <w:sz w:val="20"/>
                <w:szCs w:val="20"/>
                <w:lang w:val="sr-Latn-ME"/>
              </w:rPr>
            </w:pPr>
            <w:r w:rsidRPr="00417515">
              <w:rPr>
                <w:rFonts w:cstheme="minorHAnsi"/>
                <w:bCs/>
                <w:sz w:val="20"/>
                <w:szCs w:val="20"/>
                <w:lang w:val="sr-Latn-ME"/>
              </w:rPr>
              <w:t xml:space="preserve">Program </w:t>
            </w:r>
            <w:r w:rsidR="00484C98" w:rsidRPr="00417515">
              <w:rPr>
                <w:rFonts w:cstheme="minorHAnsi"/>
                <w:bCs/>
                <w:sz w:val="20"/>
                <w:szCs w:val="20"/>
                <w:lang w:val="sr-Latn-ME"/>
              </w:rPr>
              <w:t>se realizuje svak</w:t>
            </w:r>
            <w:r w:rsidR="00971C5A" w:rsidRPr="00417515">
              <w:rPr>
                <w:rFonts w:cstheme="minorHAnsi"/>
                <w:bCs/>
                <w:sz w:val="20"/>
                <w:szCs w:val="20"/>
                <w:lang w:val="sr-Latn-ME"/>
              </w:rPr>
              <w:t>og</w:t>
            </w:r>
            <w:r w:rsidR="00484C98" w:rsidRPr="00417515">
              <w:rPr>
                <w:rFonts w:cstheme="minorHAnsi"/>
                <w:bCs/>
                <w:sz w:val="20"/>
                <w:szCs w:val="20"/>
                <w:lang w:val="sr-Latn-ME"/>
              </w:rPr>
              <w:t xml:space="preserve"> </w:t>
            </w:r>
            <w:r w:rsidR="00971C5A" w:rsidRPr="00417515">
              <w:rPr>
                <w:rFonts w:cstheme="minorHAnsi"/>
                <w:bCs/>
                <w:sz w:val="20"/>
                <w:szCs w:val="20"/>
                <w:lang w:val="sr-Latn-ME"/>
              </w:rPr>
              <w:t>utorka</w:t>
            </w:r>
            <w:r w:rsidR="00484C98" w:rsidRPr="00417515">
              <w:rPr>
                <w:rFonts w:cstheme="minorHAnsi"/>
                <w:bCs/>
                <w:sz w:val="20"/>
                <w:szCs w:val="20"/>
                <w:lang w:val="sr-Latn-ME"/>
              </w:rPr>
              <w:t xml:space="preserve"> u mjesecu, odnosno </w:t>
            </w:r>
            <w:r w:rsidR="00971C5A" w:rsidRPr="00417515">
              <w:rPr>
                <w:rFonts w:cstheme="minorHAnsi"/>
                <w:bCs/>
                <w:sz w:val="20"/>
                <w:szCs w:val="20"/>
                <w:lang w:val="sr-Latn-ME"/>
              </w:rPr>
              <w:t xml:space="preserve">utorkom </w:t>
            </w:r>
            <w:r w:rsidR="00484C98" w:rsidRPr="00417515">
              <w:rPr>
                <w:rFonts w:cstheme="minorHAnsi"/>
                <w:bCs/>
                <w:sz w:val="20"/>
                <w:szCs w:val="20"/>
                <w:lang w:val="sr-Latn-ME"/>
              </w:rPr>
              <w:t>od 00:00 do 23:59 svakog m</w:t>
            </w:r>
            <w:r w:rsidR="001F6BD1" w:rsidRPr="00417515">
              <w:rPr>
                <w:rFonts w:cstheme="minorHAnsi"/>
                <w:bCs/>
                <w:sz w:val="20"/>
                <w:szCs w:val="20"/>
                <w:lang w:val="sr-Latn-ME"/>
              </w:rPr>
              <w:t>j</w:t>
            </w:r>
            <w:r w:rsidR="00484C98" w:rsidRPr="00417515">
              <w:rPr>
                <w:rFonts w:cstheme="minorHAnsi"/>
                <w:bCs/>
                <w:sz w:val="20"/>
                <w:szCs w:val="20"/>
                <w:lang w:val="sr-Latn-ME"/>
              </w:rPr>
              <w:t>eseca</w:t>
            </w:r>
            <w:r w:rsidR="001F6BD1" w:rsidRPr="00417515">
              <w:rPr>
                <w:rFonts w:cstheme="minorHAnsi"/>
                <w:bCs/>
                <w:sz w:val="20"/>
                <w:szCs w:val="20"/>
                <w:lang w:val="sr-Latn-ME"/>
              </w:rPr>
              <w:t>, u periodu koji počinje</w:t>
            </w:r>
            <w:r w:rsidRPr="00417515">
              <w:rPr>
                <w:rFonts w:cstheme="minorHAnsi"/>
                <w:bCs/>
                <w:sz w:val="20"/>
                <w:szCs w:val="20"/>
                <w:lang w:val="sr-Latn-ME"/>
              </w:rPr>
              <w:t xml:space="preserve"> 1. </w:t>
            </w:r>
            <w:r w:rsidR="001F6BD1" w:rsidRPr="00417515">
              <w:rPr>
                <w:rFonts w:cstheme="minorHAnsi"/>
                <w:bCs/>
                <w:sz w:val="20"/>
                <w:szCs w:val="20"/>
                <w:lang w:val="sr-Latn-ME"/>
              </w:rPr>
              <w:t>oktobra</w:t>
            </w:r>
            <w:r w:rsidR="0023696B" w:rsidRPr="00417515">
              <w:rPr>
                <w:rFonts w:cstheme="minorHAnsi"/>
                <w:bCs/>
                <w:sz w:val="20"/>
                <w:szCs w:val="20"/>
                <w:lang w:val="sr-Latn-ME"/>
              </w:rPr>
              <w:t xml:space="preserve"> </w:t>
            </w:r>
            <w:r w:rsidR="001F6BD1" w:rsidRPr="00417515">
              <w:rPr>
                <w:rFonts w:cstheme="minorHAnsi"/>
                <w:bCs/>
                <w:sz w:val="20"/>
                <w:szCs w:val="20"/>
                <w:lang w:val="sr-Latn-ME"/>
              </w:rPr>
              <w:t xml:space="preserve">2024. godine </w:t>
            </w:r>
            <w:r w:rsidRPr="00417515">
              <w:rPr>
                <w:rFonts w:cstheme="minorHAnsi"/>
                <w:bCs/>
                <w:sz w:val="20"/>
                <w:szCs w:val="20"/>
                <w:lang w:val="sr-Latn-ME"/>
              </w:rPr>
              <w:t xml:space="preserve">i završava se </w:t>
            </w:r>
            <w:r w:rsidR="00271640" w:rsidRPr="00417515">
              <w:rPr>
                <w:rFonts w:cstheme="minorHAnsi"/>
                <w:bCs/>
                <w:sz w:val="20"/>
                <w:szCs w:val="20"/>
                <w:lang w:val="sr-Latn-ME"/>
              </w:rPr>
              <w:t>30. novembra</w:t>
            </w:r>
            <w:r w:rsidR="0023696B" w:rsidRPr="00417515">
              <w:rPr>
                <w:rFonts w:cstheme="minorHAnsi"/>
                <w:bCs/>
                <w:sz w:val="20"/>
                <w:szCs w:val="20"/>
                <w:lang w:val="sr-Latn-ME"/>
              </w:rPr>
              <w:t xml:space="preserve"> </w:t>
            </w:r>
            <w:r w:rsidRPr="00417515">
              <w:rPr>
                <w:rFonts w:cstheme="minorHAnsi"/>
                <w:bCs/>
                <w:sz w:val="20"/>
                <w:szCs w:val="20"/>
                <w:lang w:val="sr-Latn-ME"/>
              </w:rPr>
              <w:t>202</w:t>
            </w:r>
            <w:r w:rsidR="001F6BD1" w:rsidRPr="00417515">
              <w:rPr>
                <w:rFonts w:cstheme="minorHAnsi"/>
                <w:bCs/>
                <w:sz w:val="20"/>
                <w:szCs w:val="20"/>
                <w:lang w:val="sr-Latn-ME"/>
              </w:rPr>
              <w:t>4</w:t>
            </w:r>
            <w:r w:rsidRPr="00417515">
              <w:rPr>
                <w:rFonts w:cstheme="minorHAnsi"/>
                <w:bCs/>
                <w:sz w:val="20"/>
                <w:szCs w:val="20"/>
                <w:lang w:val="sr-Latn-ME"/>
              </w:rPr>
              <w:t>. godine</w:t>
            </w:r>
            <w:r w:rsidR="00175BFF" w:rsidRPr="00417515">
              <w:rPr>
                <w:rFonts w:cstheme="minorHAnsi"/>
                <w:bCs/>
                <w:sz w:val="20"/>
                <w:szCs w:val="20"/>
                <w:lang w:val="sr-Latn-ME"/>
              </w:rPr>
              <w:t xml:space="preserve"> ("</w:t>
            </w:r>
            <w:r w:rsidR="00175BFF" w:rsidRPr="00417515">
              <w:rPr>
                <w:rFonts w:cstheme="minorHAnsi"/>
                <w:b/>
                <w:sz w:val="20"/>
                <w:szCs w:val="20"/>
                <w:lang w:val="sr-Latn-ME"/>
              </w:rPr>
              <w:t>Trajanje Programa</w:t>
            </w:r>
            <w:r w:rsidR="00175BFF" w:rsidRPr="00417515">
              <w:rPr>
                <w:rFonts w:cstheme="minorHAnsi"/>
                <w:bCs/>
                <w:sz w:val="20"/>
                <w:szCs w:val="20"/>
                <w:lang w:val="sr-Latn-ME"/>
              </w:rPr>
              <w:t>“)</w:t>
            </w:r>
            <w:r w:rsidRPr="00417515">
              <w:rPr>
                <w:rFonts w:cstheme="minorHAnsi"/>
                <w:bCs/>
                <w:sz w:val="20"/>
                <w:szCs w:val="20"/>
                <w:lang w:val="sr-Latn-ME"/>
              </w:rPr>
              <w:t>.</w:t>
            </w:r>
          </w:p>
        </w:tc>
      </w:tr>
      <w:tr w:rsidR="00AE2157" w:rsidRPr="00417515" w14:paraId="5DBF2FF9" w14:textId="77777777" w:rsidTr="00B3385E">
        <w:trPr>
          <w:trHeight w:val="70"/>
        </w:trPr>
        <w:tc>
          <w:tcPr>
            <w:tcW w:w="4390" w:type="dxa"/>
          </w:tcPr>
          <w:p w14:paraId="54F4B70D" w14:textId="77777777" w:rsidR="00AA1A6E" w:rsidRPr="00417515" w:rsidRDefault="00AA1A6E" w:rsidP="00417515">
            <w:pPr>
              <w:pStyle w:val="TableParagraph"/>
              <w:tabs>
                <w:tab w:val="left" w:pos="447"/>
              </w:tabs>
              <w:spacing w:line="276" w:lineRule="auto"/>
              <w:ind w:left="0"/>
              <w:rPr>
                <w:rFonts w:asciiTheme="minorHAnsi" w:hAnsiTheme="minorHAnsi" w:cstheme="minorHAnsi"/>
                <w:b/>
                <w:sz w:val="20"/>
                <w:szCs w:val="20"/>
                <w:lang w:val="en-US"/>
              </w:rPr>
            </w:pPr>
          </w:p>
        </w:tc>
        <w:tc>
          <w:tcPr>
            <w:tcW w:w="284" w:type="dxa"/>
          </w:tcPr>
          <w:p w14:paraId="4B1F411E" w14:textId="77777777" w:rsidR="00AA1A6E" w:rsidRPr="00417515" w:rsidRDefault="00AA1A6E" w:rsidP="00417515">
            <w:pPr>
              <w:spacing w:line="276" w:lineRule="auto"/>
              <w:rPr>
                <w:rFonts w:cstheme="minorHAnsi"/>
                <w:sz w:val="20"/>
                <w:szCs w:val="20"/>
                <w:lang w:val="en-GB"/>
              </w:rPr>
            </w:pPr>
          </w:p>
        </w:tc>
        <w:tc>
          <w:tcPr>
            <w:tcW w:w="283" w:type="dxa"/>
          </w:tcPr>
          <w:p w14:paraId="0911FC1C" w14:textId="77777777" w:rsidR="00AA1A6E" w:rsidRPr="00417515" w:rsidRDefault="00AA1A6E" w:rsidP="00417515">
            <w:pPr>
              <w:spacing w:line="276" w:lineRule="auto"/>
              <w:rPr>
                <w:rFonts w:cstheme="minorHAnsi"/>
                <w:sz w:val="20"/>
                <w:szCs w:val="20"/>
              </w:rPr>
            </w:pPr>
          </w:p>
        </w:tc>
        <w:tc>
          <w:tcPr>
            <w:tcW w:w="4393" w:type="dxa"/>
          </w:tcPr>
          <w:p w14:paraId="12017A58" w14:textId="77777777" w:rsidR="00AA1A6E" w:rsidRPr="00417515" w:rsidRDefault="00AA1A6E" w:rsidP="00417515">
            <w:pPr>
              <w:spacing w:line="276" w:lineRule="auto"/>
              <w:jc w:val="both"/>
              <w:rPr>
                <w:rFonts w:cstheme="minorHAnsi"/>
                <w:bCs/>
                <w:sz w:val="20"/>
                <w:szCs w:val="20"/>
                <w:lang w:val="sr-Latn-ME"/>
              </w:rPr>
            </w:pPr>
          </w:p>
        </w:tc>
      </w:tr>
      <w:tr w:rsidR="00AE2157" w:rsidRPr="00417515" w14:paraId="3057A26A" w14:textId="77777777" w:rsidTr="00B3385E">
        <w:trPr>
          <w:trHeight w:val="70"/>
        </w:trPr>
        <w:tc>
          <w:tcPr>
            <w:tcW w:w="4390" w:type="dxa"/>
          </w:tcPr>
          <w:p w14:paraId="347C7FDA" w14:textId="2C515047" w:rsidR="00AA1A6E" w:rsidRPr="00417515" w:rsidRDefault="00AA1A6E" w:rsidP="00417515">
            <w:pPr>
              <w:spacing w:line="276" w:lineRule="auto"/>
              <w:ind w:left="447"/>
              <w:jc w:val="both"/>
              <w:rPr>
                <w:rFonts w:cstheme="minorHAnsi"/>
                <w:sz w:val="20"/>
                <w:szCs w:val="20"/>
                <w:lang w:val="en-US"/>
              </w:rPr>
            </w:pPr>
            <w:r w:rsidRPr="00417515">
              <w:rPr>
                <w:rFonts w:cstheme="minorHAnsi"/>
                <w:sz w:val="20"/>
                <w:szCs w:val="20"/>
                <w:lang w:val="en-US"/>
              </w:rPr>
              <w:t xml:space="preserve">The Program is organized in the territory of </w:t>
            </w:r>
            <w:r w:rsidR="00485934" w:rsidRPr="00417515">
              <w:rPr>
                <w:rFonts w:cstheme="minorHAnsi"/>
                <w:sz w:val="20"/>
                <w:szCs w:val="20"/>
                <w:lang w:val="en-US"/>
              </w:rPr>
              <w:t>Montenegro</w:t>
            </w:r>
            <w:r w:rsidRPr="00417515">
              <w:rPr>
                <w:rFonts w:cstheme="minorHAnsi"/>
                <w:sz w:val="20"/>
                <w:szCs w:val="20"/>
                <w:lang w:val="en-US"/>
              </w:rPr>
              <w:t xml:space="preserve">. </w:t>
            </w:r>
          </w:p>
        </w:tc>
        <w:tc>
          <w:tcPr>
            <w:tcW w:w="284" w:type="dxa"/>
          </w:tcPr>
          <w:p w14:paraId="274198C0" w14:textId="77777777" w:rsidR="00AA1A6E" w:rsidRPr="00417515" w:rsidRDefault="00AA1A6E" w:rsidP="00417515">
            <w:pPr>
              <w:spacing w:line="276" w:lineRule="auto"/>
              <w:rPr>
                <w:rFonts w:cstheme="minorHAnsi"/>
                <w:sz w:val="20"/>
                <w:szCs w:val="20"/>
                <w:lang w:val="en-GB"/>
              </w:rPr>
            </w:pPr>
          </w:p>
        </w:tc>
        <w:tc>
          <w:tcPr>
            <w:tcW w:w="283" w:type="dxa"/>
          </w:tcPr>
          <w:p w14:paraId="1A8DCD54" w14:textId="77777777" w:rsidR="00AA1A6E" w:rsidRPr="00417515" w:rsidRDefault="00AA1A6E" w:rsidP="00417515">
            <w:pPr>
              <w:spacing w:line="276" w:lineRule="auto"/>
              <w:rPr>
                <w:rFonts w:cstheme="minorHAnsi"/>
                <w:sz w:val="20"/>
                <w:szCs w:val="20"/>
              </w:rPr>
            </w:pPr>
          </w:p>
        </w:tc>
        <w:tc>
          <w:tcPr>
            <w:tcW w:w="4393" w:type="dxa"/>
          </w:tcPr>
          <w:p w14:paraId="4D0ABF3F" w14:textId="46818B4F" w:rsidR="00AA1A6E" w:rsidRPr="00417515" w:rsidRDefault="00BE5E76" w:rsidP="00417515">
            <w:pPr>
              <w:spacing w:line="276" w:lineRule="auto"/>
              <w:ind w:left="460"/>
              <w:jc w:val="both"/>
              <w:rPr>
                <w:rFonts w:cstheme="minorHAnsi"/>
                <w:bCs/>
                <w:sz w:val="20"/>
                <w:szCs w:val="20"/>
                <w:lang w:val="sr-Latn-ME"/>
              </w:rPr>
            </w:pPr>
            <w:r w:rsidRPr="00417515">
              <w:rPr>
                <w:rFonts w:cstheme="minorHAnsi"/>
                <w:bCs/>
                <w:sz w:val="20"/>
                <w:szCs w:val="20"/>
                <w:lang w:val="sr-Latn-ME"/>
              </w:rPr>
              <w:t xml:space="preserve">Program se organizuje na teritoriji </w:t>
            </w:r>
            <w:r w:rsidR="00485934" w:rsidRPr="00417515">
              <w:rPr>
                <w:rFonts w:cstheme="minorHAnsi"/>
                <w:bCs/>
                <w:sz w:val="20"/>
                <w:szCs w:val="20"/>
                <w:lang w:val="sr-Latn-ME"/>
              </w:rPr>
              <w:t>Crne Gore</w:t>
            </w:r>
            <w:r w:rsidRPr="00417515">
              <w:rPr>
                <w:rFonts w:cstheme="minorHAnsi"/>
                <w:bCs/>
                <w:sz w:val="20"/>
                <w:szCs w:val="20"/>
                <w:lang w:val="sr-Latn-ME"/>
              </w:rPr>
              <w:t>.</w:t>
            </w:r>
          </w:p>
        </w:tc>
      </w:tr>
      <w:tr w:rsidR="00AE2157" w:rsidRPr="00417515" w14:paraId="54C99017" w14:textId="77777777" w:rsidTr="00B3385E">
        <w:trPr>
          <w:trHeight w:val="70"/>
        </w:trPr>
        <w:tc>
          <w:tcPr>
            <w:tcW w:w="4390" w:type="dxa"/>
          </w:tcPr>
          <w:p w14:paraId="133A096B" w14:textId="77777777" w:rsidR="00AA1A6E" w:rsidRPr="00417515" w:rsidRDefault="00AA1A6E" w:rsidP="00417515">
            <w:pPr>
              <w:pStyle w:val="TableParagraph"/>
              <w:tabs>
                <w:tab w:val="left" w:pos="447"/>
              </w:tabs>
              <w:spacing w:line="276" w:lineRule="auto"/>
              <w:ind w:left="0"/>
              <w:rPr>
                <w:rFonts w:asciiTheme="minorHAnsi" w:hAnsiTheme="minorHAnsi" w:cstheme="minorHAnsi"/>
                <w:b/>
                <w:sz w:val="20"/>
                <w:szCs w:val="20"/>
                <w:lang w:val="en-US"/>
              </w:rPr>
            </w:pPr>
          </w:p>
        </w:tc>
        <w:tc>
          <w:tcPr>
            <w:tcW w:w="284" w:type="dxa"/>
          </w:tcPr>
          <w:p w14:paraId="34881B20" w14:textId="77777777" w:rsidR="00AA1A6E" w:rsidRPr="00417515" w:rsidRDefault="00AA1A6E" w:rsidP="00417515">
            <w:pPr>
              <w:spacing w:line="276" w:lineRule="auto"/>
              <w:rPr>
                <w:rFonts w:cstheme="minorHAnsi"/>
                <w:sz w:val="20"/>
                <w:szCs w:val="20"/>
                <w:lang w:val="en-GB"/>
              </w:rPr>
            </w:pPr>
          </w:p>
        </w:tc>
        <w:tc>
          <w:tcPr>
            <w:tcW w:w="283" w:type="dxa"/>
          </w:tcPr>
          <w:p w14:paraId="64855884" w14:textId="77777777" w:rsidR="00AA1A6E" w:rsidRPr="00417515" w:rsidRDefault="00AA1A6E" w:rsidP="00417515">
            <w:pPr>
              <w:spacing w:line="276" w:lineRule="auto"/>
              <w:rPr>
                <w:rFonts w:cstheme="minorHAnsi"/>
                <w:sz w:val="20"/>
                <w:szCs w:val="20"/>
              </w:rPr>
            </w:pPr>
          </w:p>
        </w:tc>
        <w:tc>
          <w:tcPr>
            <w:tcW w:w="4393" w:type="dxa"/>
          </w:tcPr>
          <w:p w14:paraId="6AA19B23" w14:textId="77777777" w:rsidR="00AA1A6E" w:rsidRPr="00417515" w:rsidRDefault="00AA1A6E" w:rsidP="00417515">
            <w:pPr>
              <w:spacing w:line="276" w:lineRule="auto"/>
              <w:ind w:left="460"/>
              <w:jc w:val="both"/>
              <w:rPr>
                <w:rFonts w:cstheme="minorHAnsi"/>
                <w:bCs/>
                <w:sz w:val="20"/>
                <w:szCs w:val="20"/>
                <w:lang w:val="sr-Latn-ME"/>
              </w:rPr>
            </w:pPr>
          </w:p>
        </w:tc>
      </w:tr>
      <w:tr w:rsidR="00AE2157" w:rsidRPr="00417515" w14:paraId="7E48D26D" w14:textId="77777777" w:rsidTr="00B3385E">
        <w:trPr>
          <w:trHeight w:val="70"/>
        </w:trPr>
        <w:tc>
          <w:tcPr>
            <w:tcW w:w="4390" w:type="dxa"/>
          </w:tcPr>
          <w:p w14:paraId="2828D62F" w14:textId="5E5E380F" w:rsidR="00AA1A6E" w:rsidRPr="00417515" w:rsidRDefault="00AA1A6E" w:rsidP="00417515">
            <w:pPr>
              <w:pStyle w:val="TableParagraph"/>
              <w:spacing w:line="276" w:lineRule="auto"/>
              <w:ind w:left="447" w:right="108"/>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Rules will be published </w:t>
            </w:r>
            <w:r w:rsidR="001D1A08" w:rsidRPr="00417515">
              <w:rPr>
                <w:rFonts w:asciiTheme="minorHAnsi" w:hAnsiTheme="minorHAnsi" w:cstheme="minorHAnsi"/>
                <w:sz w:val="20"/>
                <w:szCs w:val="20"/>
                <w:lang w:val="en-US"/>
              </w:rPr>
              <w:t>on the Website (as defined below)</w:t>
            </w:r>
            <w:r w:rsidRPr="00417515">
              <w:rPr>
                <w:rFonts w:asciiTheme="minorHAnsi" w:hAnsiTheme="minorHAnsi" w:cstheme="minorHAnsi"/>
                <w:sz w:val="20"/>
                <w:szCs w:val="20"/>
                <w:lang w:val="en-US"/>
              </w:rPr>
              <w:t xml:space="preserve">, as well as on the websites of the </w:t>
            </w:r>
            <w:r w:rsidR="00381FBF" w:rsidRPr="00417515">
              <w:rPr>
                <w:rFonts w:asciiTheme="minorHAnsi" w:hAnsiTheme="minorHAnsi" w:cstheme="minorHAnsi"/>
                <w:sz w:val="20"/>
                <w:szCs w:val="20"/>
                <w:lang w:val="en-US"/>
              </w:rPr>
              <w:t>Issuers,</w:t>
            </w:r>
            <w:r w:rsidRPr="00417515">
              <w:rPr>
                <w:rFonts w:asciiTheme="minorHAnsi" w:hAnsiTheme="minorHAnsi" w:cstheme="minorHAnsi"/>
                <w:sz w:val="20"/>
                <w:szCs w:val="20"/>
                <w:lang w:val="en-US"/>
              </w:rPr>
              <w:t xml:space="preserve"> in a form of their choosing.</w:t>
            </w:r>
          </w:p>
        </w:tc>
        <w:tc>
          <w:tcPr>
            <w:tcW w:w="284" w:type="dxa"/>
          </w:tcPr>
          <w:p w14:paraId="41AD943A" w14:textId="77777777" w:rsidR="00AA1A6E" w:rsidRPr="00417515" w:rsidRDefault="00AA1A6E" w:rsidP="00417515">
            <w:pPr>
              <w:spacing w:line="276" w:lineRule="auto"/>
              <w:rPr>
                <w:rFonts w:cstheme="minorHAnsi"/>
                <w:sz w:val="20"/>
                <w:szCs w:val="20"/>
                <w:lang w:val="en-GB"/>
              </w:rPr>
            </w:pPr>
          </w:p>
        </w:tc>
        <w:tc>
          <w:tcPr>
            <w:tcW w:w="283" w:type="dxa"/>
          </w:tcPr>
          <w:p w14:paraId="3B1C5607" w14:textId="77777777" w:rsidR="00AA1A6E" w:rsidRPr="00417515" w:rsidRDefault="00AA1A6E" w:rsidP="00417515">
            <w:pPr>
              <w:spacing w:line="276" w:lineRule="auto"/>
              <w:rPr>
                <w:rFonts w:cstheme="minorHAnsi"/>
                <w:sz w:val="20"/>
                <w:szCs w:val="20"/>
              </w:rPr>
            </w:pPr>
          </w:p>
        </w:tc>
        <w:tc>
          <w:tcPr>
            <w:tcW w:w="4393" w:type="dxa"/>
          </w:tcPr>
          <w:p w14:paraId="491D2608" w14:textId="7B8CF3C5" w:rsidR="00AA1A6E" w:rsidRPr="00417515" w:rsidRDefault="00BE5E76" w:rsidP="00417515">
            <w:pPr>
              <w:spacing w:line="276" w:lineRule="auto"/>
              <w:ind w:left="460"/>
              <w:jc w:val="both"/>
              <w:rPr>
                <w:rFonts w:cstheme="minorHAnsi"/>
                <w:bCs/>
                <w:sz w:val="20"/>
                <w:szCs w:val="20"/>
                <w:lang w:val="sr-Latn-ME"/>
              </w:rPr>
            </w:pPr>
            <w:r w:rsidRPr="00417515">
              <w:rPr>
                <w:rFonts w:cstheme="minorHAnsi"/>
                <w:bCs/>
                <w:sz w:val="20"/>
                <w:szCs w:val="20"/>
                <w:lang w:val="sr-Latn-ME"/>
              </w:rPr>
              <w:t xml:space="preserve">Pravila </w:t>
            </w:r>
            <w:r w:rsidR="00B3385E" w:rsidRPr="00417515">
              <w:rPr>
                <w:rFonts w:cstheme="minorHAnsi"/>
                <w:bCs/>
                <w:sz w:val="20"/>
                <w:szCs w:val="20"/>
                <w:lang w:val="sr-Latn-ME"/>
              </w:rPr>
              <w:t>će</w:t>
            </w:r>
            <w:r w:rsidRPr="00417515">
              <w:rPr>
                <w:rFonts w:cstheme="minorHAnsi"/>
                <w:bCs/>
                <w:sz w:val="20"/>
                <w:szCs w:val="20"/>
                <w:lang w:val="sr-Latn-ME"/>
              </w:rPr>
              <w:t xml:space="preserve"> biti objavljena na</w:t>
            </w:r>
            <w:r w:rsidR="00537E83" w:rsidRPr="00417515">
              <w:rPr>
                <w:rFonts w:cstheme="minorHAnsi"/>
                <w:bCs/>
                <w:sz w:val="20"/>
                <w:szCs w:val="20"/>
                <w:lang w:val="sr-Latn-ME"/>
              </w:rPr>
              <w:t xml:space="preserve"> </w:t>
            </w:r>
            <w:r w:rsidR="001D1A08" w:rsidRPr="00417515">
              <w:rPr>
                <w:rFonts w:cstheme="minorHAnsi"/>
                <w:bCs/>
                <w:sz w:val="20"/>
                <w:szCs w:val="20"/>
                <w:lang w:val="sr-Latn-ME"/>
              </w:rPr>
              <w:t>Veb sajtu (kako je dole definisan)</w:t>
            </w:r>
            <w:r w:rsidRPr="00417515">
              <w:rPr>
                <w:rFonts w:cstheme="minorHAnsi"/>
                <w:bCs/>
                <w:sz w:val="20"/>
                <w:szCs w:val="20"/>
                <w:lang w:val="sr-Latn-ME"/>
              </w:rPr>
              <w:t xml:space="preserve">, kao i na </w:t>
            </w:r>
            <w:r w:rsidR="00537E83" w:rsidRPr="00417515">
              <w:rPr>
                <w:rFonts w:cstheme="minorHAnsi"/>
                <w:bCs/>
                <w:sz w:val="20"/>
                <w:szCs w:val="20"/>
                <w:lang w:val="sr-Latn-ME"/>
              </w:rPr>
              <w:t>internet</w:t>
            </w:r>
            <w:r w:rsidRPr="00417515">
              <w:rPr>
                <w:rFonts w:cstheme="minorHAnsi"/>
                <w:bCs/>
                <w:sz w:val="20"/>
                <w:szCs w:val="20"/>
                <w:lang w:val="sr-Latn-ME"/>
              </w:rPr>
              <w:t xml:space="preserve"> stranicama </w:t>
            </w:r>
            <w:r w:rsidR="00381FBF" w:rsidRPr="00417515">
              <w:rPr>
                <w:rFonts w:cstheme="minorHAnsi"/>
                <w:bCs/>
                <w:sz w:val="20"/>
                <w:szCs w:val="20"/>
                <w:lang w:val="sr-Latn-ME"/>
              </w:rPr>
              <w:t>Izdavalaca,</w:t>
            </w:r>
            <w:r w:rsidRPr="00417515">
              <w:rPr>
                <w:rFonts w:cstheme="minorHAnsi"/>
                <w:bCs/>
                <w:sz w:val="20"/>
                <w:szCs w:val="20"/>
                <w:lang w:val="sr-Latn-ME"/>
              </w:rPr>
              <w:t xml:space="preserve"> u </w:t>
            </w:r>
            <w:r w:rsidR="001B511F" w:rsidRPr="00417515">
              <w:rPr>
                <w:rFonts w:cstheme="minorHAnsi"/>
                <w:bCs/>
                <w:sz w:val="20"/>
                <w:szCs w:val="20"/>
                <w:lang w:val="sr-Latn-ME"/>
              </w:rPr>
              <w:t>formi</w:t>
            </w:r>
            <w:r w:rsidR="008F2C4F" w:rsidRPr="00417515">
              <w:rPr>
                <w:rFonts w:cstheme="minorHAnsi"/>
                <w:bCs/>
                <w:sz w:val="20"/>
                <w:szCs w:val="20"/>
                <w:lang w:val="sr-Latn-ME"/>
              </w:rPr>
              <w:t xml:space="preserve"> </w:t>
            </w:r>
            <w:r w:rsidRPr="00417515">
              <w:rPr>
                <w:rFonts w:cstheme="minorHAnsi"/>
                <w:bCs/>
                <w:sz w:val="20"/>
                <w:szCs w:val="20"/>
                <w:lang w:val="sr-Latn-ME"/>
              </w:rPr>
              <w:t>po njihovom izboru.</w:t>
            </w:r>
          </w:p>
        </w:tc>
      </w:tr>
      <w:tr w:rsidR="00AE2157" w:rsidRPr="00417515" w14:paraId="04237CF3" w14:textId="77777777" w:rsidTr="00B3385E">
        <w:trPr>
          <w:trHeight w:val="70"/>
        </w:trPr>
        <w:tc>
          <w:tcPr>
            <w:tcW w:w="4390" w:type="dxa"/>
          </w:tcPr>
          <w:p w14:paraId="2915FAD1" w14:textId="77777777" w:rsidR="00AA1A6E" w:rsidRPr="00417515" w:rsidRDefault="00AA1A6E" w:rsidP="00417515">
            <w:pPr>
              <w:pStyle w:val="TableParagraph"/>
              <w:tabs>
                <w:tab w:val="left" w:pos="447"/>
              </w:tabs>
              <w:spacing w:line="276" w:lineRule="auto"/>
              <w:ind w:left="0"/>
              <w:rPr>
                <w:rFonts w:asciiTheme="minorHAnsi" w:hAnsiTheme="minorHAnsi" w:cstheme="minorHAnsi"/>
                <w:b/>
                <w:sz w:val="20"/>
                <w:szCs w:val="20"/>
                <w:lang w:val="en-US"/>
              </w:rPr>
            </w:pPr>
          </w:p>
        </w:tc>
        <w:tc>
          <w:tcPr>
            <w:tcW w:w="284" w:type="dxa"/>
          </w:tcPr>
          <w:p w14:paraId="4B43F0A7" w14:textId="77777777" w:rsidR="00AA1A6E" w:rsidRPr="00417515" w:rsidRDefault="00AA1A6E" w:rsidP="00417515">
            <w:pPr>
              <w:spacing w:line="276" w:lineRule="auto"/>
              <w:rPr>
                <w:rFonts w:cstheme="minorHAnsi"/>
                <w:sz w:val="20"/>
                <w:szCs w:val="20"/>
              </w:rPr>
            </w:pPr>
          </w:p>
        </w:tc>
        <w:tc>
          <w:tcPr>
            <w:tcW w:w="283" w:type="dxa"/>
          </w:tcPr>
          <w:p w14:paraId="08741083" w14:textId="77777777" w:rsidR="00AA1A6E" w:rsidRPr="00417515" w:rsidRDefault="00AA1A6E" w:rsidP="00417515">
            <w:pPr>
              <w:spacing w:line="276" w:lineRule="auto"/>
              <w:rPr>
                <w:rFonts w:cstheme="minorHAnsi"/>
                <w:sz w:val="20"/>
                <w:szCs w:val="20"/>
              </w:rPr>
            </w:pPr>
          </w:p>
        </w:tc>
        <w:tc>
          <w:tcPr>
            <w:tcW w:w="4393" w:type="dxa"/>
          </w:tcPr>
          <w:p w14:paraId="67AA1CE5" w14:textId="77777777" w:rsidR="00AA1A6E" w:rsidRPr="00417515" w:rsidRDefault="00AA1A6E" w:rsidP="00417515">
            <w:pPr>
              <w:spacing w:line="276" w:lineRule="auto"/>
              <w:ind w:left="460"/>
              <w:jc w:val="both"/>
              <w:rPr>
                <w:rFonts w:cstheme="minorHAnsi"/>
                <w:bCs/>
                <w:sz w:val="20"/>
                <w:szCs w:val="20"/>
                <w:lang w:val="sr-Latn-ME"/>
              </w:rPr>
            </w:pPr>
          </w:p>
        </w:tc>
      </w:tr>
      <w:tr w:rsidR="00AE2157" w:rsidRPr="00417515" w14:paraId="6F2E484A" w14:textId="77777777" w:rsidTr="00B3385E">
        <w:trPr>
          <w:trHeight w:val="70"/>
        </w:trPr>
        <w:tc>
          <w:tcPr>
            <w:tcW w:w="4390" w:type="dxa"/>
          </w:tcPr>
          <w:p w14:paraId="7912E7BF" w14:textId="79979F56" w:rsidR="009C046D" w:rsidRPr="00417515" w:rsidRDefault="00B61FAE"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sz w:val="20"/>
                <w:szCs w:val="20"/>
                <w:lang w:val="en-US"/>
              </w:rPr>
              <w:t xml:space="preserve">Definitions </w:t>
            </w:r>
            <w:r w:rsidRPr="00417515">
              <w:rPr>
                <w:rFonts w:asciiTheme="minorHAnsi" w:hAnsiTheme="minorHAnsi" w:cstheme="minorHAnsi"/>
                <w:sz w:val="20"/>
                <w:szCs w:val="20"/>
                <w:lang w:val="en-US"/>
              </w:rPr>
              <w:t xml:space="preserve">– In these </w:t>
            </w:r>
            <w:r w:rsidR="001D226E" w:rsidRPr="00417515">
              <w:rPr>
                <w:rFonts w:asciiTheme="minorHAnsi" w:hAnsiTheme="minorHAnsi" w:cstheme="minorHAnsi"/>
                <w:sz w:val="20"/>
                <w:szCs w:val="20"/>
                <w:lang w:val="en-US"/>
              </w:rPr>
              <w:t>Rules</w:t>
            </w:r>
            <w:r w:rsidRPr="00417515">
              <w:rPr>
                <w:rFonts w:asciiTheme="minorHAnsi" w:hAnsiTheme="minorHAnsi" w:cstheme="minorHAnsi"/>
                <w:sz w:val="20"/>
                <w:szCs w:val="20"/>
                <w:lang w:val="en-US"/>
              </w:rPr>
              <w:t>:</w:t>
            </w:r>
          </w:p>
        </w:tc>
        <w:tc>
          <w:tcPr>
            <w:tcW w:w="284" w:type="dxa"/>
          </w:tcPr>
          <w:p w14:paraId="65517622" w14:textId="77777777" w:rsidR="00B61FAE" w:rsidRPr="00417515" w:rsidRDefault="00B61FAE" w:rsidP="00417515">
            <w:pPr>
              <w:spacing w:line="276" w:lineRule="auto"/>
              <w:rPr>
                <w:rFonts w:cstheme="minorHAnsi"/>
                <w:sz w:val="20"/>
                <w:szCs w:val="20"/>
                <w:lang w:val="en-GB"/>
              </w:rPr>
            </w:pPr>
          </w:p>
        </w:tc>
        <w:tc>
          <w:tcPr>
            <w:tcW w:w="283" w:type="dxa"/>
          </w:tcPr>
          <w:p w14:paraId="012DD7FD" w14:textId="77777777" w:rsidR="00B61FAE" w:rsidRPr="00417515" w:rsidRDefault="00B61FAE" w:rsidP="00417515">
            <w:pPr>
              <w:spacing w:line="276" w:lineRule="auto"/>
              <w:rPr>
                <w:rFonts w:cstheme="minorHAnsi"/>
                <w:sz w:val="20"/>
                <w:szCs w:val="20"/>
              </w:rPr>
            </w:pPr>
          </w:p>
        </w:tc>
        <w:tc>
          <w:tcPr>
            <w:tcW w:w="4393" w:type="dxa"/>
          </w:tcPr>
          <w:p w14:paraId="621C351B" w14:textId="48C892AA" w:rsidR="00B61FAE" w:rsidRPr="00417515" w:rsidRDefault="00BE5E76" w:rsidP="00417515">
            <w:pPr>
              <w:pStyle w:val="ListParagraph"/>
              <w:numPr>
                <w:ilvl w:val="0"/>
                <w:numId w:val="4"/>
              </w:numPr>
              <w:spacing w:line="276" w:lineRule="auto"/>
              <w:ind w:left="448" w:hanging="425"/>
              <w:jc w:val="both"/>
              <w:rPr>
                <w:rFonts w:asciiTheme="minorHAnsi" w:hAnsiTheme="minorHAnsi" w:cstheme="minorHAnsi"/>
                <w:bCs/>
                <w:sz w:val="20"/>
                <w:szCs w:val="20"/>
                <w:lang w:val="sr-Latn-ME"/>
              </w:rPr>
            </w:pPr>
            <w:r w:rsidRPr="00417515">
              <w:rPr>
                <w:rFonts w:asciiTheme="minorHAnsi" w:hAnsiTheme="minorHAnsi" w:cstheme="minorHAnsi"/>
                <w:b/>
                <w:bCs/>
                <w:sz w:val="20"/>
                <w:szCs w:val="20"/>
                <w:lang w:val="sr-Latn-ME"/>
              </w:rPr>
              <w:t>Definicije</w:t>
            </w:r>
            <w:r w:rsidRPr="00417515">
              <w:rPr>
                <w:rFonts w:asciiTheme="minorHAnsi" w:hAnsiTheme="minorHAnsi" w:cstheme="minorHAnsi"/>
                <w:bCs/>
                <w:sz w:val="20"/>
                <w:szCs w:val="20"/>
                <w:lang w:val="sr-Latn-ME"/>
              </w:rPr>
              <w:t xml:space="preserve"> – U ovim </w:t>
            </w:r>
            <w:r w:rsidR="001D226E" w:rsidRPr="00417515">
              <w:rPr>
                <w:rFonts w:asciiTheme="minorHAnsi" w:hAnsiTheme="minorHAnsi" w:cstheme="minorHAnsi"/>
                <w:bCs/>
                <w:sz w:val="20"/>
                <w:szCs w:val="20"/>
                <w:lang w:val="sr-Latn-ME"/>
              </w:rPr>
              <w:t>Pravilima</w:t>
            </w:r>
            <w:r w:rsidRPr="00417515">
              <w:rPr>
                <w:rFonts w:asciiTheme="minorHAnsi" w:hAnsiTheme="minorHAnsi" w:cstheme="minorHAnsi"/>
                <w:bCs/>
                <w:sz w:val="20"/>
                <w:szCs w:val="20"/>
                <w:lang w:val="sr-Latn-ME"/>
              </w:rPr>
              <w:t>:</w:t>
            </w:r>
          </w:p>
        </w:tc>
      </w:tr>
      <w:tr w:rsidR="000E4A2E" w:rsidRPr="00417515" w14:paraId="540849A9" w14:textId="77777777" w:rsidTr="00B3385E">
        <w:tc>
          <w:tcPr>
            <w:tcW w:w="4390" w:type="dxa"/>
          </w:tcPr>
          <w:p w14:paraId="2006D13D" w14:textId="77777777" w:rsidR="000E4A2E" w:rsidRPr="00417515" w:rsidRDefault="000E4A2E"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4095E1C9" w14:textId="77777777" w:rsidR="000E4A2E" w:rsidRPr="00417515" w:rsidRDefault="000E4A2E" w:rsidP="00417515">
            <w:pPr>
              <w:spacing w:line="276" w:lineRule="auto"/>
              <w:rPr>
                <w:rFonts w:cstheme="minorHAnsi"/>
                <w:sz w:val="20"/>
                <w:szCs w:val="20"/>
                <w:lang w:val="en-GB"/>
              </w:rPr>
            </w:pPr>
          </w:p>
        </w:tc>
        <w:tc>
          <w:tcPr>
            <w:tcW w:w="283" w:type="dxa"/>
          </w:tcPr>
          <w:p w14:paraId="5103A094" w14:textId="77777777" w:rsidR="000E4A2E" w:rsidRPr="00417515" w:rsidRDefault="000E4A2E" w:rsidP="00417515">
            <w:pPr>
              <w:spacing w:line="276" w:lineRule="auto"/>
              <w:rPr>
                <w:rFonts w:cstheme="minorHAnsi"/>
                <w:sz w:val="20"/>
                <w:szCs w:val="20"/>
              </w:rPr>
            </w:pPr>
          </w:p>
        </w:tc>
        <w:tc>
          <w:tcPr>
            <w:tcW w:w="4393" w:type="dxa"/>
          </w:tcPr>
          <w:p w14:paraId="13342F53" w14:textId="77777777" w:rsidR="000E4A2E" w:rsidRPr="00417515" w:rsidRDefault="000E4A2E" w:rsidP="00417515">
            <w:pPr>
              <w:spacing w:line="276" w:lineRule="auto"/>
              <w:ind w:left="460"/>
              <w:jc w:val="both"/>
              <w:rPr>
                <w:rFonts w:cstheme="minorHAnsi"/>
                <w:sz w:val="20"/>
                <w:szCs w:val="20"/>
                <w:lang w:val="sr-Latn-ME"/>
              </w:rPr>
            </w:pPr>
          </w:p>
        </w:tc>
      </w:tr>
      <w:tr w:rsidR="000E4A2E" w:rsidRPr="00417515" w14:paraId="08F9264C" w14:textId="77777777" w:rsidTr="00B3385E">
        <w:tc>
          <w:tcPr>
            <w:tcW w:w="4390" w:type="dxa"/>
          </w:tcPr>
          <w:p w14:paraId="5CFEAF4F" w14:textId="0B760F15" w:rsidR="000E4A2E" w:rsidRPr="00417515" w:rsidRDefault="000E4A2E" w:rsidP="00417515">
            <w:pPr>
              <w:pStyle w:val="TableParagraph"/>
              <w:tabs>
                <w:tab w:val="left" w:pos="306"/>
              </w:tabs>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Account</w:t>
            </w:r>
            <w:r w:rsidRPr="00417515">
              <w:rPr>
                <w:rFonts w:asciiTheme="minorHAnsi" w:hAnsiTheme="minorHAnsi" w:cstheme="minorHAnsi"/>
                <w:sz w:val="20"/>
                <w:szCs w:val="20"/>
                <w:lang w:val="en-US"/>
              </w:rPr>
              <w:t xml:space="preserve">” means the account of the Card </w:t>
            </w:r>
            <w:r w:rsidR="00381FBF" w:rsidRPr="00417515">
              <w:rPr>
                <w:rFonts w:asciiTheme="minorHAnsi" w:hAnsiTheme="minorHAnsi" w:cstheme="minorHAnsi"/>
                <w:sz w:val="20"/>
                <w:szCs w:val="20"/>
                <w:lang w:val="en-US"/>
              </w:rPr>
              <w:t xml:space="preserve">(as defined in this Section) </w:t>
            </w:r>
            <w:r w:rsidRPr="00417515">
              <w:rPr>
                <w:rFonts w:asciiTheme="minorHAnsi" w:hAnsiTheme="minorHAnsi" w:cstheme="minorHAnsi"/>
                <w:sz w:val="20"/>
                <w:szCs w:val="20"/>
                <w:lang w:val="en-US"/>
              </w:rPr>
              <w:t>(if any) opened in the name of the Cardholder</w:t>
            </w:r>
            <w:r w:rsidR="00C92C82" w:rsidRPr="00417515">
              <w:rPr>
                <w:rFonts w:asciiTheme="minorHAnsi" w:hAnsiTheme="minorHAnsi" w:cstheme="minorHAnsi"/>
                <w:sz w:val="20"/>
                <w:szCs w:val="20"/>
                <w:lang w:val="en-US"/>
              </w:rPr>
              <w:t xml:space="preserve"> </w:t>
            </w:r>
            <w:r w:rsidR="00381FBF" w:rsidRPr="00417515">
              <w:rPr>
                <w:rFonts w:asciiTheme="minorHAnsi" w:hAnsiTheme="minorHAnsi" w:cstheme="minorHAnsi"/>
                <w:sz w:val="20"/>
                <w:szCs w:val="20"/>
                <w:lang w:val="en-US"/>
              </w:rPr>
              <w:t>(as defined in this Section)</w:t>
            </w:r>
            <w:r w:rsidRPr="00417515">
              <w:rPr>
                <w:rFonts w:asciiTheme="minorHAnsi" w:hAnsiTheme="minorHAnsi" w:cstheme="minorHAnsi"/>
                <w:sz w:val="20"/>
                <w:szCs w:val="20"/>
                <w:lang w:val="en-US"/>
              </w:rPr>
              <w:t>.</w:t>
            </w:r>
            <w:r w:rsidR="00381FBF" w:rsidRPr="00417515">
              <w:rPr>
                <w:rFonts w:asciiTheme="minorHAnsi" w:hAnsiTheme="minorHAnsi" w:cstheme="minorHAnsi"/>
                <w:sz w:val="20"/>
                <w:szCs w:val="20"/>
                <w:lang w:val="en-US"/>
              </w:rPr>
              <w:t xml:space="preserve"> </w:t>
            </w:r>
          </w:p>
        </w:tc>
        <w:tc>
          <w:tcPr>
            <w:tcW w:w="284" w:type="dxa"/>
          </w:tcPr>
          <w:p w14:paraId="31985E83" w14:textId="77777777" w:rsidR="000E4A2E" w:rsidRPr="00417515" w:rsidRDefault="000E4A2E" w:rsidP="00417515">
            <w:pPr>
              <w:spacing w:line="276" w:lineRule="auto"/>
              <w:rPr>
                <w:rFonts w:cstheme="minorHAnsi"/>
                <w:sz w:val="20"/>
                <w:szCs w:val="20"/>
                <w:lang w:val="en-GB"/>
              </w:rPr>
            </w:pPr>
          </w:p>
        </w:tc>
        <w:tc>
          <w:tcPr>
            <w:tcW w:w="283" w:type="dxa"/>
          </w:tcPr>
          <w:p w14:paraId="3D6EA83F" w14:textId="77777777" w:rsidR="000E4A2E" w:rsidRPr="00417515" w:rsidRDefault="000E4A2E" w:rsidP="00417515">
            <w:pPr>
              <w:spacing w:line="276" w:lineRule="auto"/>
              <w:rPr>
                <w:rFonts w:cstheme="minorHAnsi"/>
                <w:sz w:val="20"/>
                <w:szCs w:val="20"/>
              </w:rPr>
            </w:pPr>
          </w:p>
        </w:tc>
        <w:tc>
          <w:tcPr>
            <w:tcW w:w="4393" w:type="dxa"/>
          </w:tcPr>
          <w:p w14:paraId="59395EDD" w14:textId="73BF42E4" w:rsidR="000E4A2E" w:rsidRPr="00417515" w:rsidRDefault="000E4A2E" w:rsidP="00417515">
            <w:pPr>
              <w:pStyle w:val="TableParagraph"/>
              <w:tabs>
                <w:tab w:val="left" w:pos="306"/>
              </w:tabs>
              <w:spacing w:line="276" w:lineRule="auto"/>
              <w:ind w:left="447"/>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„Račun</w:t>
            </w:r>
            <w:r w:rsidRPr="00417515">
              <w:rPr>
                <w:rFonts w:asciiTheme="minorHAnsi" w:hAnsiTheme="minorHAnsi" w:cstheme="minorHAnsi"/>
                <w:sz w:val="20"/>
                <w:szCs w:val="20"/>
                <w:lang w:val="sr-Latn-ME"/>
              </w:rPr>
              <w:t>“ označava račun Kartice</w:t>
            </w:r>
            <w:r w:rsidR="00381FBF" w:rsidRPr="00417515">
              <w:rPr>
                <w:rFonts w:asciiTheme="minorHAnsi" w:hAnsiTheme="minorHAnsi" w:cstheme="minorHAnsi"/>
                <w:sz w:val="20"/>
                <w:szCs w:val="20"/>
                <w:lang w:val="sr-Latn-ME"/>
              </w:rPr>
              <w:t xml:space="preserve"> (kako je definisana u ovoj tački)</w:t>
            </w:r>
            <w:r w:rsidRPr="00417515">
              <w:rPr>
                <w:rFonts w:asciiTheme="minorHAnsi" w:hAnsiTheme="minorHAnsi" w:cstheme="minorHAnsi"/>
                <w:sz w:val="20"/>
                <w:szCs w:val="20"/>
                <w:lang w:val="sr-Latn-ME"/>
              </w:rPr>
              <w:t xml:space="preserve"> (ako postoji) otvoren na ime </w:t>
            </w:r>
            <w:r w:rsidR="00381FBF" w:rsidRPr="00417515">
              <w:rPr>
                <w:rFonts w:asciiTheme="minorHAnsi" w:hAnsiTheme="minorHAnsi" w:cstheme="minorHAnsi"/>
                <w:sz w:val="20"/>
                <w:szCs w:val="20"/>
                <w:lang w:val="sr-Latn-ME"/>
              </w:rPr>
              <w:t xml:space="preserve">Korisnika </w:t>
            </w:r>
            <w:r w:rsidRPr="00417515">
              <w:rPr>
                <w:rFonts w:asciiTheme="minorHAnsi" w:hAnsiTheme="minorHAnsi" w:cstheme="minorHAnsi"/>
                <w:sz w:val="20"/>
                <w:szCs w:val="20"/>
                <w:lang w:val="sr-Latn-ME"/>
              </w:rPr>
              <w:t>kartice</w:t>
            </w:r>
            <w:r w:rsidR="00381FBF" w:rsidRPr="00417515">
              <w:rPr>
                <w:rFonts w:asciiTheme="minorHAnsi" w:hAnsiTheme="minorHAnsi" w:cstheme="minorHAnsi"/>
                <w:sz w:val="20"/>
                <w:szCs w:val="20"/>
                <w:lang w:val="sr-Latn-ME"/>
              </w:rPr>
              <w:t xml:space="preserve"> kako je definisan u ovoj tački).</w:t>
            </w:r>
          </w:p>
        </w:tc>
      </w:tr>
      <w:tr w:rsidR="00AE2157" w:rsidRPr="00417515" w14:paraId="0612538A" w14:textId="77777777" w:rsidTr="00B3385E">
        <w:tc>
          <w:tcPr>
            <w:tcW w:w="4390" w:type="dxa"/>
          </w:tcPr>
          <w:p w14:paraId="7C182AF5" w14:textId="77777777" w:rsidR="00AA1A6E" w:rsidRPr="00513161" w:rsidRDefault="00AA1A6E" w:rsidP="00417515">
            <w:pPr>
              <w:pStyle w:val="TableParagraph"/>
              <w:spacing w:before="13" w:line="276" w:lineRule="auto"/>
              <w:ind w:left="0"/>
              <w:rPr>
                <w:rFonts w:asciiTheme="minorHAnsi" w:hAnsiTheme="minorHAnsi" w:cstheme="minorHAnsi"/>
                <w:sz w:val="20"/>
                <w:szCs w:val="20"/>
              </w:rPr>
            </w:pPr>
          </w:p>
        </w:tc>
        <w:tc>
          <w:tcPr>
            <w:tcW w:w="284" w:type="dxa"/>
          </w:tcPr>
          <w:p w14:paraId="4634E234" w14:textId="77777777" w:rsidR="00AA1A6E" w:rsidRPr="00417515" w:rsidRDefault="00AA1A6E" w:rsidP="00417515">
            <w:pPr>
              <w:spacing w:line="276" w:lineRule="auto"/>
              <w:rPr>
                <w:rFonts w:cstheme="minorHAnsi"/>
                <w:sz w:val="20"/>
                <w:szCs w:val="20"/>
              </w:rPr>
            </w:pPr>
          </w:p>
        </w:tc>
        <w:tc>
          <w:tcPr>
            <w:tcW w:w="283" w:type="dxa"/>
          </w:tcPr>
          <w:p w14:paraId="75D6BFA0" w14:textId="77777777" w:rsidR="00AA1A6E" w:rsidRPr="00417515" w:rsidRDefault="00AA1A6E" w:rsidP="00417515">
            <w:pPr>
              <w:spacing w:line="276" w:lineRule="auto"/>
              <w:rPr>
                <w:rFonts w:cstheme="minorHAnsi"/>
                <w:sz w:val="20"/>
                <w:szCs w:val="20"/>
              </w:rPr>
            </w:pPr>
          </w:p>
        </w:tc>
        <w:tc>
          <w:tcPr>
            <w:tcW w:w="4393" w:type="dxa"/>
          </w:tcPr>
          <w:p w14:paraId="4A825C0E" w14:textId="77777777" w:rsidR="00AA1A6E" w:rsidRPr="00417515" w:rsidRDefault="00AA1A6E" w:rsidP="00417515">
            <w:pPr>
              <w:spacing w:line="276" w:lineRule="auto"/>
              <w:ind w:left="460"/>
              <w:jc w:val="both"/>
              <w:rPr>
                <w:rFonts w:cstheme="minorHAnsi"/>
                <w:sz w:val="20"/>
                <w:szCs w:val="20"/>
                <w:lang w:val="sr-Latn-ME"/>
              </w:rPr>
            </w:pPr>
          </w:p>
        </w:tc>
      </w:tr>
      <w:tr w:rsidR="00271640" w:rsidRPr="00417515" w14:paraId="0EAB5CC9" w14:textId="77777777" w:rsidTr="00B3385E">
        <w:tc>
          <w:tcPr>
            <w:tcW w:w="4390" w:type="dxa"/>
          </w:tcPr>
          <w:p w14:paraId="453312F0" w14:textId="230A0247" w:rsidR="00271640" w:rsidRPr="00417515" w:rsidRDefault="00271640" w:rsidP="00417515">
            <w:pPr>
              <w:pStyle w:val="TableParagraph"/>
              <w:tabs>
                <w:tab w:val="left" w:pos="306"/>
              </w:tabs>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sz w:val="20"/>
                <w:szCs w:val="20"/>
                <w:lang w:val="en-US"/>
              </w:rPr>
              <w:t>Agreement</w:t>
            </w:r>
            <w:r w:rsidRPr="00417515">
              <w:rPr>
                <w:rFonts w:asciiTheme="minorHAnsi" w:hAnsiTheme="minorHAnsi" w:cstheme="minorHAnsi"/>
                <w:sz w:val="20"/>
                <w:szCs w:val="20"/>
                <w:lang w:val="en-US"/>
              </w:rPr>
              <w:t xml:space="preserve">” means the agreement between Cardholder and </w:t>
            </w:r>
            <w:r w:rsidR="00C92C82" w:rsidRPr="00417515">
              <w:rPr>
                <w:rFonts w:asciiTheme="minorHAnsi" w:hAnsiTheme="minorHAnsi" w:cstheme="minorHAnsi"/>
                <w:sz w:val="20"/>
                <w:szCs w:val="20"/>
                <w:lang w:val="en-US"/>
              </w:rPr>
              <w:t>the</w:t>
            </w:r>
            <w:r w:rsidRPr="00417515">
              <w:rPr>
                <w:rFonts w:asciiTheme="minorHAnsi" w:hAnsiTheme="minorHAnsi" w:cstheme="minorHAnsi"/>
                <w:sz w:val="20"/>
                <w:szCs w:val="20"/>
                <w:lang w:val="en-US"/>
              </w:rPr>
              <w:t xml:space="preserve"> Issuer in respect of issuing the Card.</w:t>
            </w:r>
          </w:p>
        </w:tc>
        <w:tc>
          <w:tcPr>
            <w:tcW w:w="284" w:type="dxa"/>
          </w:tcPr>
          <w:p w14:paraId="536A61B2" w14:textId="77777777" w:rsidR="00271640" w:rsidRPr="00417515" w:rsidRDefault="00271640" w:rsidP="00417515">
            <w:pPr>
              <w:spacing w:line="276" w:lineRule="auto"/>
              <w:rPr>
                <w:rFonts w:cstheme="minorHAnsi"/>
                <w:sz w:val="20"/>
                <w:szCs w:val="20"/>
                <w:lang w:val="en-GB"/>
              </w:rPr>
            </w:pPr>
          </w:p>
        </w:tc>
        <w:tc>
          <w:tcPr>
            <w:tcW w:w="283" w:type="dxa"/>
          </w:tcPr>
          <w:p w14:paraId="3332C1B5" w14:textId="77777777" w:rsidR="00271640" w:rsidRPr="00417515" w:rsidRDefault="00271640" w:rsidP="00417515">
            <w:pPr>
              <w:spacing w:line="276" w:lineRule="auto"/>
              <w:rPr>
                <w:rFonts w:cstheme="minorHAnsi"/>
                <w:sz w:val="20"/>
                <w:szCs w:val="20"/>
              </w:rPr>
            </w:pPr>
          </w:p>
        </w:tc>
        <w:tc>
          <w:tcPr>
            <w:tcW w:w="4393" w:type="dxa"/>
          </w:tcPr>
          <w:p w14:paraId="3D3E00A4" w14:textId="4B2D4702" w:rsidR="00271640" w:rsidRPr="00417515" w:rsidRDefault="0027164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Ugovor</w:t>
            </w:r>
            <w:r w:rsidRPr="00417515">
              <w:rPr>
                <w:rFonts w:cstheme="minorHAnsi"/>
                <w:sz w:val="20"/>
                <w:szCs w:val="20"/>
                <w:lang w:val="sr-Latn-ME"/>
              </w:rPr>
              <w:t>“ označava sporazum između Korisnika kartice i Izdavaoca u vezi sa izdavanjem Kartice.</w:t>
            </w:r>
          </w:p>
        </w:tc>
      </w:tr>
      <w:tr w:rsidR="00271640" w:rsidRPr="00417515" w14:paraId="189570A1" w14:textId="77777777" w:rsidTr="00B3385E">
        <w:tc>
          <w:tcPr>
            <w:tcW w:w="4390" w:type="dxa"/>
          </w:tcPr>
          <w:p w14:paraId="7922971E" w14:textId="77777777" w:rsidR="00271640" w:rsidRPr="00513161" w:rsidRDefault="00271640" w:rsidP="00417515">
            <w:pPr>
              <w:pStyle w:val="TableParagraph"/>
              <w:spacing w:before="13" w:line="276" w:lineRule="auto"/>
              <w:ind w:left="0"/>
              <w:rPr>
                <w:rFonts w:asciiTheme="minorHAnsi" w:hAnsiTheme="minorHAnsi" w:cstheme="minorHAnsi"/>
                <w:sz w:val="20"/>
                <w:szCs w:val="20"/>
              </w:rPr>
            </w:pPr>
          </w:p>
        </w:tc>
        <w:tc>
          <w:tcPr>
            <w:tcW w:w="284" w:type="dxa"/>
          </w:tcPr>
          <w:p w14:paraId="3F0C3FBA" w14:textId="77777777" w:rsidR="00271640" w:rsidRPr="00417515" w:rsidRDefault="00271640" w:rsidP="00417515">
            <w:pPr>
              <w:spacing w:line="276" w:lineRule="auto"/>
              <w:rPr>
                <w:rFonts w:cstheme="minorHAnsi"/>
                <w:sz w:val="20"/>
                <w:szCs w:val="20"/>
              </w:rPr>
            </w:pPr>
          </w:p>
        </w:tc>
        <w:tc>
          <w:tcPr>
            <w:tcW w:w="283" w:type="dxa"/>
          </w:tcPr>
          <w:p w14:paraId="53F596B7" w14:textId="77777777" w:rsidR="00271640" w:rsidRPr="00417515" w:rsidRDefault="00271640" w:rsidP="00417515">
            <w:pPr>
              <w:spacing w:line="276" w:lineRule="auto"/>
              <w:rPr>
                <w:rFonts w:cstheme="minorHAnsi"/>
                <w:sz w:val="20"/>
                <w:szCs w:val="20"/>
              </w:rPr>
            </w:pPr>
          </w:p>
        </w:tc>
        <w:tc>
          <w:tcPr>
            <w:tcW w:w="4393" w:type="dxa"/>
          </w:tcPr>
          <w:p w14:paraId="0FA3C3A6" w14:textId="77777777" w:rsidR="00271640" w:rsidRPr="00417515" w:rsidRDefault="00271640" w:rsidP="00417515">
            <w:pPr>
              <w:spacing w:line="276" w:lineRule="auto"/>
              <w:ind w:left="460"/>
              <w:jc w:val="both"/>
              <w:rPr>
                <w:rFonts w:cstheme="minorHAnsi"/>
                <w:sz w:val="20"/>
                <w:szCs w:val="20"/>
                <w:lang w:val="sr-Latn-ME"/>
              </w:rPr>
            </w:pPr>
          </w:p>
        </w:tc>
      </w:tr>
      <w:tr w:rsidR="00271640" w:rsidRPr="00417515" w14:paraId="5661DD8D" w14:textId="77777777" w:rsidTr="00B3385E">
        <w:tc>
          <w:tcPr>
            <w:tcW w:w="4390" w:type="dxa"/>
          </w:tcPr>
          <w:p w14:paraId="301150DB" w14:textId="553C6244" w:rsidR="00271640" w:rsidRPr="00417515" w:rsidRDefault="0027164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Card</w:t>
            </w:r>
            <w:r w:rsidRPr="00417515">
              <w:rPr>
                <w:rFonts w:asciiTheme="minorHAnsi" w:hAnsiTheme="minorHAnsi" w:cstheme="minorHAnsi"/>
                <w:sz w:val="20"/>
                <w:szCs w:val="20"/>
                <w:lang w:val="en-US"/>
              </w:rPr>
              <w:t xml:space="preserve">” </w:t>
            </w:r>
            <w:r w:rsidR="004B54B1" w:rsidRPr="00417515">
              <w:rPr>
                <w:rFonts w:asciiTheme="minorHAnsi" w:hAnsiTheme="minorHAnsi" w:cstheme="minorHAnsi"/>
                <w:sz w:val="20"/>
                <w:szCs w:val="20"/>
                <w:lang w:val="en-US"/>
              </w:rPr>
              <w:t>means exclusively a valid Mastercard debit or credit card, issued in the name of a natural person, bearing Mastercard Company’s brand and issued by the Issuer. The Card does not mean non-reloadable/reloadable prepaid cards, Maestro or any commercial/business cards issued by a bank or other payment institution</w:t>
            </w:r>
            <w:r w:rsidR="008E71F1" w:rsidRPr="00417515">
              <w:rPr>
                <w:rFonts w:asciiTheme="minorHAnsi" w:hAnsiTheme="minorHAnsi" w:cstheme="minorHAnsi"/>
                <w:sz w:val="20"/>
                <w:szCs w:val="20"/>
                <w:lang w:val="en-US"/>
              </w:rPr>
              <w:t xml:space="preserve"> with the registered seat in Montenegro</w:t>
            </w:r>
            <w:r w:rsidRPr="00417515">
              <w:rPr>
                <w:rFonts w:asciiTheme="minorHAnsi" w:hAnsiTheme="minorHAnsi" w:cstheme="minorHAnsi"/>
                <w:sz w:val="20"/>
                <w:szCs w:val="20"/>
                <w:lang w:val="en-US"/>
              </w:rPr>
              <w:t>.</w:t>
            </w:r>
          </w:p>
        </w:tc>
        <w:tc>
          <w:tcPr>
            <w:tcW w:w="284" w:type="dxa"/>
          </w:tcPr>
          <w:p w14:paraId="2357B2DC" w14:textId="77777777" w:rsidR="00271640" w:rsidRPr="00417515" w:rsidRDefault="00271640" w:rsidP="00417515">
            <w:pPr>
              <w:spacing w:line="276" w:lineRule="auto"/>
              <w:rPr>
                <w:rFonts w:cstheme="minorHAnsi"/>
                <w:sz w:val="20"/>
                <w:szCs w:val="20"/>
                <w:lang w:val="en-GB"/>
              </w:rPr>
            </w:pPr>
          </w:p>
        </w:tc>
        <w:tc>
          <w:tcPr>
            <w:tcW w:w="283" w:type="dxa"/>
          </w:tcPr>
          <w:p w14:paraId="76755877" w14:textId="77777777" w:rsidR="00271640" w:rsidRPr="00417515" w:rsidRDefault="00271640" w:rsidP="00417515">
            <w:pPr>
              <w:spacing w:line="276" w:lineRule="auto"/>
              <w:rPr>
                <w:rFonts w:cstheme="minorHAnsi"/>
                <w:sz w:val="20"/>
                <w:szCs w:val="20"/>
              </w:rPr>
            </w:pPr>
          </w:p>
        </w:tc>
        <w:tc>
          <w:tcPr>
            <w:tcW w:w="4393" w:type="dxa"/>
          </w:tcPr>
          <w:p w14:paraId="0ECFD66D" w14:textId="75B5DDB2" w:rsidR="00271640" w:rsidRPr="00417515" w:rsidRDefault="0027164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Kartica</w:t>
            </w:r>
            <w:r w:rsidRPr="00417515">
              <w:rPr>
                <w:rFonts w:cstheme="minorHAnsi"/>
                <w:sz w:val="20"/>
                <w:szCs w:val="20"/>
                <w:lang w:val="sr-Latn-ME"/>
              </w:rPr>
              <w:t xml:space="preserve">“ </w:t>
            </w:r>
            <w:r w:rsidR="004B54B1" w:rsidRPr="00417515">
              <w:rPr>
                <w:rFonts w:cstheme="minorHAnsi"/>
                <w:sz w:val="20"/>
                <w:szCs w:val="20"/>
                <w:lang w:val="sr-Latn-ME"/>
              </w:rPr>
              <w:t xml:space="preserve">označava isključivo važeću Mastercard debitnu ili kreditnu karticu, izdatu na ime fizičkog lica, koja nosi brend kompanije Mastercard i koju izdaje Izdavalac. Kartica ne označava </w:t>
            </w:r>
            <w:r w:rsidR="009E06B4">
              <w:rPr>
                <w:rFonts w:cstheme="minorHAnsi"/>
                <w:sz w:val="20"/>
                <w:szCs w:val="20"/>
                <w:lang w:val="sr-Latn-ME"/>
              </w:rPr>
              <w:t>Prepaid</w:t>
            </w:r>
            <w:r w:rsidR="009E06B4" w:rsidRPr="00417515">
              <w:rPr>
                <w:rFonts w:cstheme="minorHAnsi"/>
                <w:sz w:val="20"/>
                <w:szCs w:val="20"/>
                <w:lang w:val="sr-Latn-ME"/>
              </w:rPr>
              <w:t xml:space="preserve"> </w:t>
            </w:r>
            <w:r w:rsidR="004B54B1" w:rsidRPr="00417515">
              <w:rPr>
                <w:rFonts w:cstheme="minorHAnsi"/>
                <w:sz w:val="20"/>
                <w:szCs w:val="20"/>
                <w:lang w:val="sr-Latn-ME"/>
              </w:rPr>
              <w:t>(non-reloadable/reloadlable) nedopunjive/dopunjive kartice, Maestro ili komercijalne/biznis kartice izdate od strane banke ili druge platne institucije</w:t>
            </w:r>
            <w:r w:rsidR="008E71F1" w:rsidRPr="00417515">
              <w:rPr>
                <w:rFonts w:cstheme="minorHAnsi"/>
                <w:sz w:val="20"/>
                <w:szCs w:val="20"/>
                <w:lang w:val="sr-Latn-ME"/>
              </w:rPr>
              <w:t xml:space="preserve"> sa sjedištem u Crnoj Gori</w:t>
            </w:r>
            <w:r w:rsidRPr="00417515">
              <w:rPr>
                <w:rFonts w:cstheme="minorHAnsi"/>
                <w:sz w:val="20"/>
                <w:szCs w:val="20"/>
                <w:lang w:val="sr-Latn-ME"/>
              </w:rPr>
              <w:t>.</w:t>
            </w:r>
          </w:p>
        </w:tc>
      </w:tr>
      <w:tr w:rsidR="00271640" w:rsidRPr="00417515" w14:paraId="7030B0B5" w14:textId="77777777" w:rsidTr="00B3385E">
        <w:tc>
          <w:tcPr>
            <w:tcW w:w="4390" w:type="dxa"/>
          </w:tcPr>
          <w:p w14:paraId="44DEAB55" w14:textId="77777777" w:rsidR="00271640" w:rsidRPr="00417515" w:rsidRDefault="0027164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2D5FB8DE" w14:textId="77777777" w:rsidR="00271640" w:rsidRPr="00417515" w:rsidRDefault="00271640" w:rsidP="00417515">
            <w:pPr>
              <w:spacing w:line="276" w:lineRule="auto"/>
              <w:rPr>
                <w:rFonts w:cstheme="minorHAnsi"/>
                <w:sz w:val="20"/>
                <w:szCs w:val="20"/>
                <w:lang w:val="sr-Latn-RS"/>
              </w:rPr>
            </w:pPr>
          </w:p>
        </w:tc>
        <w:tc>
          <w:tcPr>
            <w:tcW w:w="283" w:type="dxa"/>
          </w:tcPr>
          <w:p w14:paraId="4C43E015" w14:textId="77777777" w:rsidR="00271640" w:rsidRPr="00417515" w:rsidRDefault="00271640" w:rsidP="00417515">
            <w:pPr>
              <w:spacing w:line="276" w:lineRule="auto"/>
              <w:rPr>
                <w:rFonts w:cstheme="minorHAnsi"/>
                <w:sz w:val="20"/>
                <w:szCs w:val="20"/>
              </w:rPr>
            </w:pPr>
          </w:p>
        </w:tc>
        <w:tc>
          <w:tcPr>
            <w:tcW w:w="4393" w:type="dxa"/>
          </w:tcPr>
          <w:p w14:paraId="62F871C0" w14:textId="77777777" w:rsidR="00271640" w:rsidRPr="00417515" w:rsidRDefault="00271640" w:rsidP="00417515">
            <w:pPr>
              <w:spacing w:line="276" w:lineRule="auto"/>
              <w:ind w:left="460"/>
              <w:jc w:val="both"/>
              <w:rPr>
                <w:rFonts w:cstheme="minorHAnsi"/>
                <w:sz w:val="20"/>
                <w:szCs w:val="20"/>
                <w:lang w:val="sr-Latn-ME"/>
              </w:rPr>
            </w:pPr>
          </w:p>
        </w:tc>
      </w:tr>
      <w:tr w:rsidR="00271640" w:rsidRPr="00417515" w14:paraId="35C0770D" w14:textId="77777777" w:rsidTr="00B3385E">
        <w:tc>
          <w:tcPr>
            <w:tcW w:w="4390" w:type="dxa"/>
          </w:tcPr>
          <w:p w14:paraId="6969D658" w14:textId="48E8B527" w:rsidR="00271640" w:rsidRPr="00417515" w:rsidRDefault="0027164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Cashback</w:t>
            </w:r>
            <w:r w:rsidRPr="00417515">
              <w:rPr>
                <w:rFonts w:asciiTheme="minorHAnsi" w:hAnsiTheme="minorHAnsi" w:cstheme="minorHAnsi"/>
                <w:sz w:val="20"/>
                <w:szCs w:val="20"/>
                <w:lang w:val="en-US"/>
              </w:rPr>
              <w:t xml:space="preserve">” </w:t>
            </w:r>
            <w:r w:rsidR="004B54B1" w:rsidRPr="00417515">
              <w:rPr>
                <w:rFonts w:asciiTheme="minorHAnsi" w:hAnsiTheme="minorHAnsi" w:cstheme="minorHAnsi"/>
                <w:sz w:val="20"/>
                <w:szCs w:val="20"/>
                <w:lang w:val="en-US"/>
              </w:rPr>
              <w:t xml:space="preserve">means </w:t>
            </w:r>
            <w:r w:rsidR="00676D19" w:rsidRPr="00417515">
              <w:rPr>
                <w:rFonts w:asciiTheme="minorHAnsi" w:hAnsiTheme="minorHAnsi" w:cstheme="minorHAnsi"/>
                <w:sz w:val="20"/>
                <w:szCs w:val="20"/>
                <w:lang w:val="en-US"/>
              </w:rPr>
              <w:t xml:space="preserve">limited number of </w:t>
            </w:r>
            <w:r w:rsidR="004B54B1" w:rsidRPr="00417515">
              <w:rPr>
                <w:rFonts w:asciiTheme="minorHAnsi" w:hAnsiTheme="minorHAnsi" w:cstheme="minorHAnsi"/>
                <w:sz w:val="20"/>
                <w:szCs w:val="20"/>
                <w:lang w:val="en-US"/>
              </w:rPr>
              <w:t>cashback transaction</w:t>
            </w:r>
            <w:r w:rsidR="00966974" w:rsidRPr="00417515">
              <w:rPr>
                <w:rFonts w:asciiTheme="minorHAnsi" w:hAnsiTheme="minorHAnsi" w:cstheme="minorHAnsi"/>
                <w:sz w:val="20"/>
                <w:szCs w:val="20"/>
                <w:lang w:val="en-US"/>
              </w:rPr>
              <w:t>s</w:t>
            </w:r>
            <w:r w:rsidR="004B54B1" w:rsidRPr="00417515">
              <w:rPr>
                <w:rFonts w:asciiTheme="minorHAnsi" w:hAnsiTheme="minorHAnsi" w:cstheme="minorHAnsi"/>
                <w:sz w:val="20"/>
                <w:szCs w:val="20"/>
                <w:lang w:val="en-US"/>
              </w:rPr>
              <w:t xml:space="preserve"> which is available to the Cardholder under this Program</w:t>
            </w:r>
            <w:r w:rsidRPr="00417515">
              <w:rPr>
                <w:rFonts w:asciiTheme="minorHAnsi" w:hAnsiTheme="minorHAnsi" w:cstheme="minorHAnsi"/>
                <w:sz w:val="20"/>
                <w:szCs w:val="20"/>
                <w:lang w:val="en-US"/>
              </w:rPr>
              <w:t>.</w:t>
            </w:r>
          </w:p>
        </w:tc>
        <w:tc>
          <w:tcPr>
            <w:tcW w:w="284" w:type="dxa"/>
          </w:tcPr>
          <w:p w14:paraId="1C50D838" w14:textId="77777777" w:rsidR="00271640" w:rsidRPr="00417515" w:rsidRDefault="00271640" w:rsidP="00417515">
            <w:pPr>
              <w:spacing w:line="276" w:lineRule="auto"/>
              <w:rPr>
                <w:rFonts w:cstheme="minorHAnsi"/>
                <w:sz w:val="20"/>
                <w:szCs w:val="20"/>
                <w:lang w:val="en-GB"/>
              </w:rPr>
            </w:pPr>
          </w:p>
        </w:tc>
        <w:tc>
          <w:tcPr>
            <w:tcW w:w="283" w:type="dxa"/>
          </w:tcPr>
          <w:p w14:paraId="6483A58C" w14:textId="77777777" w:rsidR="00271640" w:rsidRPr="00417515" w:rsidRDefault="00271640" w:rsidP="00417515">
            <w:pPr>
              <w:spacing w:line="276" w:lineRule="auto"/>
              <w:rPr>
                <w:rFonts w:cstheme="minorHAnsi"/>
                <w:sz w:val="20"/>
                <w:szCs w:val="20"/>
              </w:rPr>
            </w:pPr>
          </w:p>
        </w:tc>
        <w:tc>
          <w:tcPr>
            <w:tcW w:w="4393" w:type="dxa"/>
          </w:tcPr>
          <w:p w14:paraId="2972D775" w14:textId="611D9153" w:rsidR="00271640" w:rsidRPr="00417515" w:rsidRDefault="0027164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Povraćaj novca</w:t>
            </w:r>
            <w:r w:rsidRPr="00417515">
              <w:rPr>
                <w:rFonts w:cstheme="minorHAnsi"/>
                <w:sz w:val="20"/>
                <w:szCs w:val="20"/>
                <w:lang w:val="sr-Latn-ME"/>
              </w:rPr>
              <w:t xml:space="preserve">“ </w:t>
            </w:r>
            <w:r w:rsidR="004B54B1" w:rsidRPr="00417515">
              <w:rPr>
                <w:rFonts w:cstheme="minorHAnsi"/>
                <w:sz w:val="20"/>
                <w:szCs w:val="20"/>
                <w:lang w:val="sr-Latn-RS"/>
              </w:rPr>
              <w:t>označava ograničen broj povraćaja novca koji je dostupan Korisniku kartice u okviru ovog Programa</w:t>
            </w:r>
            <w:r w:rsidRPr="00417515">
              <w:rPr>
                <w:rFonts w:cstheme="minorHAnsi"/>
                <w:sz w:val="20"/>
                <w:szCs w:val="20"/>
                <w:lang w:val="sr-Latn-ME"/>
              </w:rPr>
              <w:t>.</w:t>
            </w:r>
          </w:p>
        </w:tc>
      </w:tr>
      <w:tr w:rsidR="00271640" w:rsidRPr="00417515" w14:paraId="61C4538A" w14:textId="77777777" w:rsidTr="00B3385E">
        <w:tc>
          <w:tcPr>
            <w:tcW w:w="4390" w:type="dxa"/>
          </w:tcPr>
          <w:p w14:paraId="290FF572" w14:textId="77777777" w:rsidR="00271640" w:rsidRPr="00513161" w:rsidRDefault="00271640" w:rsidP="00417515">
            <w:pPr>
              <w:pStyle w:val="TableParagraph"/>
              <w:spacing w:before="13" w:line="276" w:lineRule="auto"/>
              <w:ind w:left="0"/>
              <w:rPr>
                <w:rFonts w:asciiTheme="minorHAnsi" w:hAnsiTheme="minorHAnsi" w:cstheme="minorHAnsi"/>
                <w:sz w:val="20"/>
                <w:szCs w:val="20"/>
              </w:rPr>
            </w:pPr>
          </w:p>
        </w:tc>
        <w:tc>
          <w:tcPr>
            <w:tcW w:w="284" w:type="dxa"/>
          </w:tcPr>
          <w:p w14:paraId="6447CC49" w14:textId="77777777" w:rsidR="00271640" w:rsidRPr="00417515" w:rsidRDefault="00271640" w:rsidP="00417515">
            <w:pPr>
              <w:spacing w:line="276" w:lineRule="auto"/>
              <w:rPr>
                <w:rFonts w:cstheme="minorHAnsi"/>
                <w:sz w:val="20"/>
                <w:szCs w:val="20"/>
              </w:rPr>
            </w:pPr>
          </w:p>
        </w:tc>
        <w:tc>
          <w:tcPr>
            <w:tcW w:w="283" w:type="dxa"/>
          </w:tcPr>
          <w:p w14:paraId="3174FD5D" w14:textId="77777777" w:rsidR="00271640" w:rsidRPr="00417515" w:rsidRDefault="00271640" w:rsidP="00417515">
            <w:pPr>
              <w:spacing w:line="276" w:lineRule="auto"/>
              <w:rPr>
                <w:rFonts w:cstheme="minorHAnsi"/>
                <w:sz w:val="20"/>
                <w:szCs w:val="20"/>
              </w:rPr>
            </w:pPr>
          </w:p>
        </w:tc>
        <w:tc>
          <w:tcPr>
            <w:tcW w:w="4393" w:type="dxa"/>
          </w:tcPr>
          <w:p w14:paraId="7028A163" w14:textId="77777777" w:rsidR="00271640" w:rsidRPr="00417515" w:rsidRDefault="00271640" w:rsidP="00417515">
            <w:pPr>
              <w:spacing w:line="276" w:lineRule="auto"/>
              <w:ind w:left="460"/>
              <w:jc w:val="both"/>
              <w:rPr>
                <w:rFonts w:cstheme="minorHAnsi"/>
                <w:sz w:val="20"/>
                <w:szCs w:val="20"/>
                <w:lang w:val="sr-Latn-ME"/>
              </w:rPr>
            </w:pPr>
          </w:p>
        </w:tc>
      </w:tr>
      <w:tr w:rsidR="00271640" w:rsidRPr="00417515" w14:paraId="22F0E7E5" w14:textId="77777777" w:rsidTr="00B3385E">
        <w:tc>
          <w:tcPr>
            <w:tcW w:w="4390" w:type="dxa"/>
          </w:tcPr>
          <w:p w14:paraId="1166607A" w14:textId="677C30FC" w:rsidR="002D7C60" w:rsidRPr="00417515" w:rsidRDefault="00271640" w:rsidP="00417515">
            <w:pPr>
              <w:pStyle w:val="TableParagraph"/>
              <w:spacing w:line="276" w:lineRule="auto"/>
              <w:ind w:left="447" w:right="118"/>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Domestic Merchant</w:t>
            </w:r>
            <w:r w:rsidRPr="00417515">
              <w:rPr>
                <w:rFonts w:asciiTheme="minorHAnsi" w:hAnsiTheme="minorHAnsi" w:cstheme="minorHAnsi"/>
                <w:sz w:val="20"/>
                <w:szCs w:val="20"/>
                <w:lang w:val="en-US"/>
              </w:rPr>
              <w:t xml:space="preserve">” means </w:t>
            </w:r>
            <w:r w:rsidR="00F9291C" w:rsidRPr="00417515">
              <w:rPr>
                <w:rFonts w:asciiTheme="minorHAnsi" w:hAnsiTheme="minorHAnsi" w:cstheme="minorHAnsi"/>
                <w:sz w:val="20"/>
                <w:szCs w:val="20"/>
                <w:lang w:val="en-US"/>
              </w:rPr>
              <w:t>five selected e-</w:t>
            </w:r>
            <w:r w:rsidRPr="00417515">
              <w:rPr>
                <w:rFonts w:asciiTheme="minorHAnsi" w:hAnsiTheme="minorHAnsi" w:cstheme="minorHAnsi"/>
                <w:sz w:val="20"/>
                <w:szCs w:val="20"/>
                <w:lang w:val="en-US"/>
              </w:rPr>
              <w:t xml:space="preserve"> </w:t>
            </w:r>
            <w:r w:rsidR="00F9291C" w:rsidRPr="00417515">
              <w:rPr>
                <w:rFonts w:asciiTheme="minorHAnsi" w:hAnsiTheme="minorHAnsi" w:cstheme="minorHAnsi"/>
                <w:sz w:val="20"/>
                <w:szCs w:val="20"/>
                <w:lang w:val="en-US"/>
              </w:rPr>
              <w:t xml:space="preserve">retail </w:t>
            </w:r>
            <w:r w:rsidRPr="00417515">
              <w:rPr>
                <w:rFonts w:asciiTheme="minorHAnsi" w:hAnsiTheme="minorHAnsi" w:cstheme="minorHAnsi"/>
                <w:sz w:val="20"/>
                <w:szCs w:val="20"/>
                <w:lang w:val="en-US"/>
              </w:rPr>
              <w:t>merchant</w:t>
            </w:r>
            <w:r w:rsidR="00F9291C" w:rsidRPr="00417515">
              <w:rPr>
                <w:rFonts w:asciiTheme="minorHAnsi" w:hAnsiTheme="minorHAnsi" w:cstheme="minorHAnsi"/>
                <w:sz w:val="20"/>
                <w:szCs w:val="20"/>
                <w:lang w:val="en-US"/>
              </w:rPr>
              <w:t>s</w:t>
            </w:r>
            <w:r w:rsidRPr="00417515">
              <w:rPr>
                <w:rFonts w:asciiTheme="minorHAnsi" w:hAnsiTheme="minorHAnsi" w:cstheme="minorHAnsi"/>
                <w:sz w:val="20"/>
                <w:szCs w:val="20"/>
                <w:lang w:val="en-US"/>
              </w:rPr>
              <w:t xml:space="preserve"> with registered seat in Montenegro, which signed </w:t>
            </w:r>
            <w:r w:rsidR="00394826" w:rsidRPr="00417515">
              <w:rPr>
                <w:rFonts w:asciiTheme="minorHAnsi" w:hAnsiTheme="minorHAnsi" w:cstheme="minorHAnsi"/>
                <w:sz w:val="20"/>
                <w:szCs w:val="20"/>
                <w:lang w:val="en-US"/>
              </w:rPr>
              <w:t xml:space="preserve">an </w:t>
            </w:r>
            <w:r w:rsidRPr="00417515">
              <w:rPr>
                <w:rFonts w:asciiTheme="minorHAnsi" w:hAnsiTheme="minorHAnsi" w:cstheme="minorHAnsi"/>
                <w:sz w:val="20"/>
                <w:szCs w:val="20"/>
                <w:lang w:val="en-US"/>
              </w:rPr>
              <w:t>agreement on processing card payments with a bank seat</w:t>
            </w:r>
            <w:r w:rsidR="00394826" w:rsidRPr="00417515">
              <w:rPr>
                <w:rFonts w:asciiTheme="minorHAnsi" w:hAnsiTheme="minorHAnsi" w:cstheme="minorHAnsi"/>
                <w:sz w:val="20"/>
                <w:szCs w:val="20"/>
                <w:lang w:val="en-US"/>
              </w:rPr>
              <w:t xml:space="preserve">ed </w:t>
            </w:r>
            <w:r w:rsidRPr="00417515">
              <w:rPr>
                <w:rFonts w:asciiTheme="minorHAnsi" w:hAnsiTheme="minorHAnsi" w:cstheme="minorHAnsi"/>
                <w:sz w:val="20"/>
                <w:szCs w:val="20"/>
                <w:lang w:val="en-US"/>
              </w:rPr>
              <w:t xml:space="preserve">in Montenegro and </w:t>
            </w:r>
            <w:r w:rsidR="00394826" w:rsidRPr="00417515">
              <w:rPr>
                <w:rFonts w:asciiTheme="minorHAnsi" w:hAnsiTheme="minorHAnsi" w:cstheme="minorHAnsi"/>
                <w:sz w:val="20"/>
                <w:szCs w:val="20"/>
                <w:lang w:val="en-US"/>
              </w:rPr>
              <w:t xml:space="preserve">holding </w:t>
            </w:r>
            <w:r w:rsidRPr="00417515">
              <w:rPr>
                <w:rFonts w:asciiTheme="minorHAnsi" w:hAnsiTheme="minorHAnsi" w:cstheme="minorHAnsi"/>
                <w:sz w:val="20"/>
                <w:szCs w:val="20"/>
                <w:lang w:val="en-US"/>
              </w:rPr>
              <w:t>a</w:t>
            </w:r>
            <w:r w:rsidR="008F3CA3" w:rsidRPr="00417515">
              <w:rPr>
                <w:rFonts w:asciiTheme="minorHAnsi" w:hAnsiTheme="minorHAnsi" w:cstheme="minorHAnsi"/>
                <w:sz w:val="20"/>
                <w:szCs w:val="20"/>
                <w:lang w:val="en-US"/>
              </w:rPr>
              <w:t>n</w:t>
            </w:r>
            <w:r w:rsidRPr="00417515">
              <w:rPr>
                <w:rFonts w:asciiTheme="minorHAnsi" w:hAnsiTheme="minorHAnsi" w:cstheme="minorHAnsi"/>
                <w:sz w:val="20"/>
                <w:szCs w:val="20"/>
                <w:lang w:val="en-US"/>
              </w:rPr>
              <w:t xml:space="preserve"> </w:t>
            </w:r>
            <w:r w:rsidR="008F3CA3" w:rsidRPr="00417515">
              <w:rPr>
                <w:rFonts w:asciiTheme="minorHAnsi" w:hAnsiTheme="minorHAnsi" w:cstheme="minorHAnsi"/>
                <w:sz w:val="20"/>
                <w:szCs w:val="20"/>
                <w:lang w:val="en-US"/>
              </w:rPr>
              <w:t xml:space="preserve">appropriate </w:t>
            </w:r>
            <w:r w:rsidR="00C92C82" w:rsidRPr="00417515">
              <w:rPr>
                <w:rFonts w:asciiTheme="minorHAnsi" w:hAnsiTheme="minorHAnsi" w:cstheme="minorHAnsi"/>
                <w:sz w:val="20"/>
                <w:szCs w:val="20"/>
                <w:lang w:val="en-US"/>
              </w:rPr>
              <w:t xml:space="preserve">license </w:t>
            </w:r>
            <w:r w:rsidRPr="00417515">
              <w:rPr>
                <w:rFonts w:asciiTheme="minorHAnsi" w:hAnsiTheme="minorHAnsi" w:cstheme="minorHAnsi"/>
                <w:sz w:val="20"/>
                <w:szCs w:val="20"/>
                <w:lang w:val="en-US"/>
              </w:rPr>
              <w:t>to process card payments.</w:t>
            </w:r>
            <w:r w:rsidR="00394826" w:rsidRPr="00417515">
              <w:rPr>
                <w:rFonts w:asciiTheme="minorHAnsi" w:hAnsiTheme="minorHAnsi" w:cstheme="minorHAnsi"/>
                <w:sz w:val="20"/>
                <w:szCs w:val="20"/>
                <w:lang w:val="en-US"/>
              </w:rPr>
              <w:t xml:space="preserve"> For avoidance of any doubts, </w:t>
            </w:r>
            <w:r w:rsidR="008E4C4F" w:rsidRPr="00417515">
              <w:rPr>
                <w:rFonts w:asciiTheme="minorHAnsi" w:hAnsiTheme="minorHAnsi" w:cstheme="minorHAnsi"/>
                <w:sz w:val="20"/>
                <w:szCs w:val="20"/>
                <w:lang w:val="en-US"/>
              </w:rPr>
              <w:t xml:space="preserve">e-merchant within the meaning of this definition is a retail merchant carrying out </w:t>
            </w:r>
            <w:r w:rsidR="00F848E9" w:rsidRPr="00417515">
              <w:rPr>
                <w:rFonts w:asciiTheme="minorHAnsi" w:hAnsiTheme="minorHAnsi" w:cstheme="minorHAnsi"/>
                <w:sz w:val="20"/>
                <w:szCs w:val="20"/>
                <w:lang w:val="en-US"/>
              </w:rPr>
              <w:t xml:space="preserve">electronic commerce, and especially internet sale of goods and services under the Law on Electronic Trade (“Official Gazette </w:t>
            </w:r>
            <w:r w:rsidR="006B0EF9" w:rsidRPr="00417515">
              <w:rPr>
                <w:rFonts w:asciiTheme="minorHAnsi" w:hAnsiTheme="minorHAnsi" w:cstheme="minorHAnsi"/>
                <w:sz w:val="20"/>
                <w:szCs w:val="20"/>
                <w:lang w:val="en-US"/>
              </w:rPr>
              <w:t>R</w:t>
            </w:r>
            <w:r w:rsidR="00F848E9" w:rsidRPr="00417515">
              <w:rPr>
                <w:rFonts w:asciiTheme="minorHAnsi" w:hAnsiTheme="minorHAnsi" w:cstheme="minorHAnsi"/>
                <w:sz w:val="20"/>
                <w:szCs w:val="20"/>
                <w:lang w:val="en-US"/>
              </w:rPr>
              <w:t xml:space="preserve">MNE” no. </w:t>
            </w:r>
            <w:r w:rsidR="006B0EF9" w:rsidRPr="00417515">
              <w:rPr>
                <w:rFonts w:asciiTheme="minorHAnsi" w:hAnsiTheme="minorHAnsi" w:cstheme="minorHAnsi"/>
                <w:sz w:val="20"/>
                <w:szCs w:val="20"/>
                <w:lang w:val="en-US"/>
              </w:rPr>
              <w:t>80/2004 and “Official Gazette MNE” 41</w:t>
            </w:r>
            <w:r w:rsidR="00F848E9" w:rsidRPr="00417515">
              <w:rPr>
                <w:rFonts w:asciiTheme="minorHAnsi" w:hAnsiTheme="minorHAnsi" w:cstheme="minorHAnsi"/>
                <w:sz w:val="20"/>
                <w:szCs w:val="20"/>
                <w:lang w:val="en-US"/>
              </w:rPr>
              <w:t>/201</w:t>
            </w:r>
            <w:r w:rsidR="006B0EF9" w:rsidRPr="00417515">
              <w:rPr>
                <w:rFonts w:asciiTheme="minorHAnsi" w:hAnsiTheme="minorHAnsi" w:cstheme="minorHAnsi"/>
                <w:sz w:val="20"/>
                <w:szCs w:val="20"/>
                <w:lang w:val="en-US"/>
              </w:rPr>
              <w:t xml:space="preserve">0 </w:t>
            </w:r>
            <w:r w:rsidR="00F848E9" w:rsidRPr="00417515">
              <w:rPr>
                <w:rFonts w:asciiTheme="minorHAnsi" w:hAnsiTheme="minorHAnsi" w:cstheme="minorHAnsi"/>
                <w:sz w:val="20"/>
                <w:szCs w:val="20"/>
                <w:lang w:val="en-US"/>
              </w:rPr>
              <w:t xml:space="preserve">and </w:t>
            </w:r>
            <w:r w:rsidR="006B0EF9" w:rsidRPr="00417515">
              <w:rPr>
                <w:rFonts w:asciiTheme="minorHAnsi" w:hAnsiTheme="minorHAnsi" w:cstheme="minorHAnsi"/>
                <w:sz w:val="20"/>
                <w:szCs w:val="20"/>
                <w:lang w:val="en-US"/>
              </w:rPr>
              <w:t>56</w:t>
            </w:r>
            <w:r w:rsidR="00F848E9" w:rsidRPr="00417515">
              <w:rPr>
                <w:rFonts w:asciiTheme="minorHAnsi" w:hAnsiTheme="minorHAnsi" w:cstheme="minorHAnsi"/>
                <w:sz w:val="20"/>
                <w:szCs w:val="20"/>
                <w:lang w:val="en-US"/>
              </w:rPr>
              <w:t>/20</w:t>
            </w:r>
            <w:r w:rsidR="006B0EF9" w:rsidRPr="00417515">
              <w:rPr>
                <w:rFonts w:asciiTheme="minorHAnsi" w:hAnsiTheme="minorHAnsi" w:cstheme="minorHAnsi"/>
                <w:sz w:val="20"/>
                <w:szCs w:val="20"/>
                <w:lang w:val="en-US"/>
              </w:rPr>
              <w:t>13</w:t>
            </w:r>
            <w:r w:rsidR="00F848E9" w:rsidRPr="00417515">
              <w:rPr>
                <w:rFonts w:asciiTheme="minorHAnsi" w:hAnsiTheme="minorHAnsi" w:cstheme="minorHAnsi"/>
                <w:sz w:val="20"/>
                <w:szCs w:val="20"/>
                <w:lang w:val="en-US"/>
              </w:rPr>
              <w:t>)</w:t>
            </w:r>
            <w:r w:rsidR="006B0EF9" w:rsidRPr="00417515">
              <w:rPr>
                <w:rFonts w:asciiTheme="minorHAnsi" w:hAnsiTheme="minorHAnsi" w:cstheme="minorHAnsi"/>
                <w:sz w:val="20"/>
                <w:szCs w:val="20"/>
                <w:lang w:val="en-US"/>
              </w:rPr>
              <w:t>.</w:t>
            </w:r>
          </w:p>
          <w:p w14:paraId="6FDB5127" w14:textId="77777777" w:rsidR="002B0CEA" w:rsidRPr="00417515" w:rsidRDefault="002B0CEA" w:rsidP="00417515">
            <w:pPr>
              <w:pStyle w:val="TableParagraph"/>
              <w:spacing w:line="276" w:lineRule="auto"/>
              <w:ind w:left="447" w:right="118"/>
              <w:rPr>
                <w:rFonts w:asciiTheme="minorHAnsi" w:hAnsiTheme="minorHAnsi" w:cstheme="minorHAnsi"/>
                <w:sz w:val="20"/>
                <w:szCs w:val="20"/>
                <w:lang w:val="en-US"/>
              </w:rPr>
            </w:pPr>
          </w:p>
          <w:p w14:paraId="790CD29B" w14:textId="65649374" w:rsidR="002B0CEA" w:rsidRPr="00417515" w:rsidRDefault="002B0CEA" w:rsidP="00417515">
            <w:pPr>
              <w:pStyle w:val="TableParagraph"/>
              <w:spacing w:line="276" w:lineRule="auto"/>
              <w:ind w:left="447" w:right="118"/>
              <w:rPr>
                <w:rFonts w:asciiTheme="minorHAnsi" w:hAnsiTheme="minorHAnsi" w:cstheme="minorHAnsi"/>
                <w:sz w:val="20"/>
                <w:szCs w:val="20"/>
                <w:lang w:val="en-US"/>
              </w:rPr>
            </w:pPr>
            <w:r w:rsidRPr="00417515">
              <w:rPr>
                <w:rFonts w:asciiTheme="minorHAnsi" w:hAnsiTheme="minorHAnsi" w:cstheme="minorHAnsi"/>
                <w:sz w:val="20"/>
                <w:szCs w:val="20"/>
                <w:lang w:val="en-US"/>
              </w:rPr>
              <w:t>Domestic Merchants within the sense of these Rules are exclusively:</w:t>
            </w:r>
          </w:p>
          <w:p w14:paraId="077C2D4A" w14:textId="41E227B4" w:rsidR="002B0CEA" w:rsidRPr="00417515" w:rsidRDefault="002B0CEA" w:rsidP="00417515">
            <w:pPr>
              <w:pStyle w:val="TableParagraph"/>
              <w:spacing w:line="276" w:lineRule="auto"/>
              <w:ind w:left="447" w:right="118"/>
              <w:rPr>
                <w:rFonts w:asciiTheme="minorHAnsi" w:hAnsiTheme="minorHAnsi" w:cstheme="minorHAnsi"/>
                <w:sz w:val="20"/>
                <w:szCs w:val="20"/>
                <w:lang w:val="en-US"/>
              </w:rPr>
            </w:pPr>
          </w:p>
          <w:p w14:paraId="39E45DB9" w14:textId="77777777" w:rsidR="001D15A1" w:rsidRPr="00417515" w:rsidRDefault="001D15A1" w:rsidP="001D15A1">
            <w:pPr>
              <w:pStyle w:val="ListParagraph"/>
              <w:numPr>
                <w:ilvl w:val="0"/>
                <w:numId w:val="11"/>
              </w:numPr>
              <w:spacing w:line="276" w:lineRule="auto"/>
              <w:jc w:val="both"/>
              <w:rPr>
                <w:rFonts w:asciiTheme="minorHAnsi" w:hAnsiTheme="minorHAnsi" w:cstheme="minorHAnsi"/>
                <w:sz w:val="20"/>
                <w:szCs w:val="20"/>
                <w:lang w:val="en-GB"/>
              </w:rPr>
            </w:pPr>
            <w:r w:rsidRPr="00193137">
              <w:rPr>
                <w:rFonts w:asciiTheme="minorHAnsi" w:hAnsiTheme="minorHAnsi" w:cstheme="minorHAnsi"/>
                <w:sz w:val="20"/>
                <w:szCs w:val="20"/>
                <w:lang w:val="en-GB"/>
              </w:rPr>
              <w:t>Crnogorski Telekom a.d. Podgorica</w:t>
            </w:r>
            <w:r w:rsidRPr="00417515">
              <w:rPr>
                <w:rFonts w:asciiTheme="minorHAnsi" w:hAnsiTheme="minorHAnsi" w:cstheme="minorHAnsi"/>
                <w:sz w:val="20"/>
                <w:szCs w:val="20"/>
                <w:lang w:val="en-GB"/>
              </w:rPr>
              <w:t xml:space="preserve">, internet store address: </w:t>
            </w:r>
            <w:r w:rsidRPr="00417515">
              <w:rPr>
                <w:rFonts w:asciiTheme="minorHAnsi" w:hAnsiTheme="minorHAnsi" w:cstheme="minorHAnsi"/>
                <w:sz w:val="20"/>
                <w:szCs w:val="20"/>
                <w:lang w:val="en-GB"/>
              </w:rPr>
              <w:sym w:font="Symbol" w:char="F05B"/>
            </w:r>
            <w:hyperlink r:id="rId9"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p w14:paraId="668563E5" w14:textId="76B60AB0" w:rsidR="001D15A1" w:rsidRDefault="00790258" w:rsidP="001D15A1">
            <w:pPr>
              <w:pStyle w:val="ListParagraph"/>
              <w:numPr>
                <w:ilvl w:val="0"/>
                <w:numId w:val="11"/>
              </w:numPr>
              <w:spacing w:line="276" w:lineRule="auto"/>
              <w:jc w:val="both"/>
              <w:rPr>
                <w:rFonts w:asciiTheme="minorHAnsi" w:hAnsiTheme="minorHAnsi" w:cstheme="minorHAnsi"/>
                <w:sz w:val="20"/>
                <w:szCs w:val="20"/>
                <w:lang w:val="en-GB"/>
              </w:rPr>
            </w:pPr>
            <w:r w:rsidRPr="00790258">
              <w:rPr>
                <w:rFonts w:asciiTheme="minorHAnsi" w:hAnsiTheme="minorHAnsi" w:cstheme="minorHAnsi"/>
                <w:sz w:val="20"/>
                <w:szCs w:val="20"/>
                <w:lang w:val="en-GB"/>
              </w:rPr>
              <w:t>Elektroprivreda Crne Gore AD Nikšić</w:t>
            </w:r>
            <w:r w:rsidR="00C92285" w:rsidRPr="00417515">
              <w:rPr>
                <w:rFonts w:asciiTheme="minorHAnsi" w:hAnsiTheme="minorHAnsi" w:cstheme="minorHAnsi"/>
                <w:sz w:val="20"/>
                <w:szCs w:val="20"/>
                <w:lang w:val="en-GB"/>
              </w:rPr>
              <w:t>, internet store address</w:t>
            </w:r>
            <w:r w:rsidR="000E483D" w:rsidRPr="00417515">
              <w:rPr>
                <w:rFonts w:asciiTheme="minorHAnsi" w:hAnsiTheme="minorHAnsi" w:cstheme="minorHAnsi"/>
                <w:sz w:val="20"/>
                <w:szCs w:val="20"/>
                <w:lang w:val="en-GB"/>
              </w:rPr>
              <w:t xml:space="preserve">: </w:t>
            </w:r>
            <w:r w:rsidR="000E483D" w:rsidRPr="00417515">
              <w:rPr>
                <w:rFonts w:asciiTheme="minorHAnsi" w:hAnsiTheme="minorHAnsi" w:cstheme="minorHAnsi"/>
                <w:sz w:val="20"/>
                <w:szCs w:val="20"/>
                <w:lang w:val="en-GB"/>
              </w:rPr>
              <w:sym w:font="Symbol" w:char="F05B"/>
            </w:r>
            <w:hyperlink r:id="rId10" w:history="1">
              <w:r w:rsidR="000E483D" w:rsidRPr="006156C2">
                <w:rPr>
                  <w:rStyle w:val="Hyperlink"/>
                  <w:rFonts w:asciiTheme="minorHAnsi" w:hAnsiTheme="minorHAnsi" w:cstheme="minorHAnsi"/>
                  <w:sz w:val="20"/>
                  <w:szCs w:val="20"/>
                  <w:lang w:val="en-GB"/>
                </w:rPr>
                <w:t>LINK</w:t>
              </w:r>
            </w:hyperlink>
            <w:r w:rsidR="000E483D" w:rsidRPr="00417515">
              <w:rPr>
                <w:rFonts w:asciiTheme="minorHAnsi" w:hAnsiTheme="minorHAnsi" w:cstheme="minorHAnsi"/>
                <w:sz w:val="20"/>
                <w:szCs w:val="20"/>
                <w:lang w:val="en-GB"/>
              </w:rPr>
              <w:sym w:font="Symbol" w:char="F05D"/>
            </w:r>
          </w:p>
          <w:p w14:paraId="5E13D37B" w14:textId="60879AD8" w:rsidR="001D15A1" w:rsidRPr="00417515" w:rsidRDefault="001D15A1" w:rsidP="001D15A1">
            <w:pPr>
              <w:pStyle w:val="ListParagraph"/>
              <w:numPr>
                <w:ilvl w:val="0"/>
                <w:numId w:val="11"/>
              </w:numPr>
              <w:spacing w:line="276" w:lineRule="auto"/>
              <w:jc w:val="both"/>
              <w:rPr>
                <w:rFonts w:asciiTheme="minorHAnsi" w:hAnsiTheme="minorHAnsi" w:cstheme="minorHAnsi"/>
                <w:sz w:val="20"/>
                <w:szCs w:val="20"/>
                <w:lang w:val="en-GB"/>
              </w:rPr>
            </w:pPr>
            <w:r w:rsidRPr="00600357">
              <w:rPr>
                <w:rFonts w:asciiTheme="minorHAnsi" w:hAnsiTheme="minorHAnsi" w:cstheme="minorHAnsi"/>
                <w:sz w:val="20"/>
                <w:szCs w:val="20"/>
                <w:lang w:val="en-GB"/>
              </w:rPr>
              <w:lastRenderedPageBreak/>
              <w:t>Glovo Montenegro doo</w:t>
            </w:r>
            <w:r w:rsidRPr="00417515">
              <w:rPr>
                <w:rFonts w:asciiTheme="minorHAnsi" w:hAnsiTheme="minorHAnsi" w:cstheme="minorHAnsi"/>
                <w:sz w:val="20"/>
                <w:szCs w:val="20"/>
                <w:lang w:val="en-GB"/>
              </w:rPr>
              <w:t xml:space="preserve">, internet store address: </w:t>
            </w:r>
            <w:r w:rsidRPr="00417515">
              <w:rPr>
                <w:rFonts w:asciiTheme="minorHAnsi" w:hAnsiTheme="minorHAnsi" w:cstheme="minorHAnsi"/>
                <w:sz w:val="20"/>
                <w:szCs w:val="20"/>
                <w:lang w:val="en-GB"/>
              </w:rPr>
              <w:sym w:font="Symbol" w:char="F05B"/>
            </w:r>
            <w:hyperlink r:id="rId11"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p w14:paraId="1999BFC2" w14:textId="189B2E47" w:rsidR="007E2A03" w:rsidRDefault="00531C95" w:rsidP="00417515">
            <w:pPr>
              <w:pStyle w:val="ListParagraph"/>
              <w:numPr>
                <w:ilvl w:val="0"/>
                <w:numId w:val="11"/>
              </w:numPr>
              <w:spacing w:line="276" w:lineRule="auto"/>
              <w:jc w:val="both"/>
              <w:rPr>
                <w:rFonts w:asciiTheme="minorHAnsi" w:hAnsiTheme="minorHAnsi" w:cstheme="minorHAnsi"/>
                <w:sz w:val="20"/>
                <w:szCs w:val="20"/>
                <w:lang w:val="en-GB"/>
              </w:rPr>
            </w:pPr>
            <w:r w:rsidRPr="00531C95">
              <w:rPr>
                <w:rFonts w:asciiTheme="minorHAnsi" w:hAnsiTheme="minorHAnsi" w:cstheme="minorHAnsi"/>
                <w:sz w:val="20"/>
                <w:szCs w:val="20"/>
                <w:lang w:val="en-GB"/>
              </w:rPr>
              <w:t>MPM d.o.o.,</w:t>
            </w:r>
            <w:r>
              <w:rPr>
                <w:rFonts w:asciiTheme="minorHAnsi" w:hAnsiTheme="minorHAnsi" w:cstheme="minorHAnsi"/>
                <w:sz w:val="20"/>
                <w:szCs w:val="20"/>
                <w:lang w:val="en-GB"/>
              </w:rPr>
              <w:t xml:space="preserve"> internet store address: </w:t>
            </w:r>
            <w:r w:rsidRPr="00417515">
              <w:rPr>
                <w:rFonts w:asciiTheme="minorHAnsi" w:hAnsiTheme="minorHAnsi" w:cstheme="minorHAnsi"/>
                <w:sz w:val="20"/>
                <w:szCs w:val="20"/>
                <w:lang w:val="en-GB"/>
              </w:rPr>
              <w:sym w:font="Symbol" w:char="F05B"/>
            </w:r>
            <w:hyperlink r:id="rId12" w:history="1">
              <w:r w:rsidRPr="00531C95">
                <w:rPr>
                  <w:rStyle w:val="Hyperlink"/>
                  <w:rFonts w:asciiTheme="minorHAnsi" w:hAnsiTheme="minorHAnsi" w:cstheme="minorHAnsi"/>
                  <w:sz w:val="20"/>
                  <w:szCs w:val="20"/>
                  <w:lang w:val="en-GB"/>
                </w:rPr>
                <w:t>LINK for iOS</w:t>
              </w:r>
            </w:hyperlink>
            <w:r>
              <w:rPr>
                <w:rFonts w:asciiTheme="minorHAnsi" w:hAnsiTheme="minorHAnsi" w:cstheme="minorHAnsi"/>
                <w:sz w:val="20"/>
                <w:szCs w:val="20"/>
                <w:lang w:val="en-GB"/>
              </w:rPr>
              <w:t xml:space="preserve">, </w:t>
            </w:r>
            <w:hyperlink r:id="rId13" w:history="1">
              <w:r w:rsidRPr="00531C95">
                <w:rPr>
                  <w:rStyle w:val="Hyperlink"/>
                  <w:rFonts w:asciiTheme="minorHAnsi" w:hAnsiTheme="minorHAnsi" w:cstheme="minorHAnsi"/>
                  <w:sz w:val="20"/>
                  <w:szCs w:val="20"/>
                  <w:lang w:val="en-GB"/>
                </w:rPr>
                <w:t>LINK for Android</w:t>
              </w:r>
            </w:hyperlink>
            <w:r w:rsidRPr="00417515">
              <w:rPr>
                <w:rFonts w:asciiTheme="minorHAnsi" w:hAnsiTheme="minorHAnsi" w:cstheme="minorHAnsi"/>
                <w:sz w:val="20"/>
                <w:szCs w:val="20"/>
                <w:lang w:val="en-GB"/>
              </w:rPr>
              <w:sym w:font="Symbol" w:char="F05D"/>
            </w:r>
          </w:p>
          <w:p w14:paraId="7D3C56F4" w14:textId="77777777" w:rsidR="001D15A1" w:rsidRPr="00417515" w:rsidRDefault="001D15A1" w:rsidP="001D15A1">
            <w:pPr>
              <w:pStyle w:val="ListParagraph"/>
              <w:numPr>
                <w:ilvl w:val="0"/>
                <w:numId w:val="11"/>
              </w:numPr>
              <w:spacing w:line="276" w:lineRule="auto"/>
              <w:jc w:val="both"/>
              <w:rPr>
                <w:rFonts w:asciiTheme="minorHAnsi" w:hAnsiTheme="minorHAnsi" w:cstheme="minorHAnsi"/>
                <w:sz w:val="20"/>
                <w:szCs w:val="20"/>
                <w:lang w:val="en-GB"/>
              </w:rPr>
            </w:pPr>
            <w:r w:rsidRPr="00C8101F">
              <w:rPr>
                <w:rFonts w:asciiTheme="minorHAnsi" w:hAnsiTheme="minorHAnsi" w:cstheme="minorHAnsi"/>
                <w:sz w:val="20"/>
                <w:szCs w:val="20"/>
                <w:lang w:val="en-GB"/>
              </w:rPr>
              <w:t>Voli Trade DOO</w:t>
            </w:r>
            <w:r>
              <w:rPr>
                <w:rFonts w:asciiTheme="minorHAnsi" w:hAnsiTheme="minorHAnsi" w:cstheme="minorHAnsi"/>
                <w:sz w:val="20"/>
                <w:szCs w:val="20"/>
                <w:lang w:val="en-GB"/>
              </w:rPr>
              <w:t xml:space="preserve">, </w:t>
            </w:r>
            <w:r w:rsidRPr="00417515">
              <w:rPr>
                <w:rFonts w:asciiTheme="minorHAnsi" w:hAnsiTheme="minorHAnsi" w:cstheme="minorHAnsi"/>
                <w:sz w:val="20"/>
                <w:szCs w:val="20"/>
                <w:lang w:val="en-GB"/>
              </w:rPr>
              <w:t xml:space="preserve">internet store address: </w:t>
            </w:r>
            <w:r w:rsidRPr="00417515">
              <w:rPr>
                <w:rFonts w:asciiTheme="minorHAnsi" w:hAnsiTheme="minorHAnsi" w:cstheme="minorHAnsi"/>
                <w:sz w:val="20"/>
                <w:szCs w:val="20"/>
                <w:lang w:val="en-GB"/>
              </w:rPr>
              <w:sym w:font="Symbol" w:char="F05B"/>
            </w:r>
            <w:hyperlink r:id="rId14"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p w14:paraId="769EFD0A" w14:textId="7807B91F" w:rsidR="002B0CEA" w:rsidRPr="006D736B" w:rsidRDefault="002B0CEA" w:rsidP="006D736B">
            <w:pPr>
              <w:spacing w:line="276" w:lineRule="auto"/>
              <w:jc w:val="both"/>
              <w:rPr>
                <w:rFonts w:cstheme="minorHAnsi"/>
                <w:sz w:val="20"/>
                <w:szCs w:val="20"/>
                <w:lang w:val="en-GB"/>
              </w:rPr>
            </w:pPr>
          </w:p>
        </w:tc>
        <w:tc>
          <w:tcPr>
            <w:tcW w:w="284" w:type="dxa"/>
          </w:tcPr>
          <w:p w14:paraId="4C5E6191" w14:textId="77777777" w:rsidR="00271640" w:rsidRPr="00417515" w:rsidRDefault="00271640" w:rsidP="00417515">
            <w:pPr>
              <w:spacing w:line="276" w:lineRule="auto"/>
              <w:rPr>
                <w:rFonts w:cstheme="minorHAnsi"/>
                <w:sz w:val="20"/>
                <w:szCs w:val="20"/>
                <w:lang w:val="en-GB"/>
              </w:rPr>
            </w:pPr>
          </w:p>
        </w:tc>
        <w:tc>
          <w:tcPr>
            <w:tcW w:w="283" w:type="dxa"/>
          </w:tcPr>
          <w:p w14:paraId="5BD1D81B" w14:textId="77777777" w:rsidR="00271640" w:rsidRPr="00417515" w:rsidRDefault="00271640" w:rsidP="00417515">
            <w:pPr>
              <w:pStyle w:val="TableParagraph"/>
              <w:spacing w:line="276" w:lineRule="auto"/>
              <w:ind w:left="447" w:right="118"/>
              <w:rPr>
                <w:rFonts w:asciiTheme="minorHAnsi" w:hAnsiTheme="minorHAnsi" w:cstheme="minorHAnsi"/>
                <w:sz w:val="20"/>
                <w:szCs w:val="20"/>
                <w:lang w:val="en-US"/>
              </w:rPr>
            </w:pPr>
          </w:p>
        </w:tc>
        <w:tc>
          <w:tcPr>
            <w:tcW w:w="4393" w:type="dxa"/>
          </w:tcPr>
          <w:p w14:paraId="1970189A" w14:textId="5E79C765" w:rsidR="00420990" w:rsidRPr="00417515" w:rsidRDefault="00271640" w:rsidP="00417515">
            <w:pPr>
              <w:pStyle w:val="TableParagraph"/>
              <w:spacing w:line="276" w:lineRule="auto"/>
              <w:ind w:left="447" w:right="118"/>
              <w:rPr>
                <w:rFonts w:asciiTheme="minorHAnsi" w:hAnsiTheme="minorHAnsi" w:cstheme="minorHAnsi"/>
                <w:sz w:val="20"/>
                <w:szCs w:val="20"/>
                <w:lang w:val="sr-Latn-ME"/>
              </w:rPr>
            </w:pPr>
            <w:r w:rsidRPr="00417515">
              <w:rPr>
                <w:rFonts w:asciiTheme="minorHAnsi" w:hAnsiTheme="minorHAnsi" w:cstheme="minorHAnsi"/>
                <w:sz w:val="20"/>
                <w:szCs w:val="20"/>
                <w:lang w:val="sr-Latn-ME"/>
              </w:rPr>
              <w:t>„</w:t>
            </w:r>
            <w:r w:rsidR="00B3385E" w:rsidRPr="00417515">
              <w:rPr>
                <w:rFonts w:asciiTheme="minorHAnsi" w:hAnsiTheme="minorHAnsi" w:cstheme="minorHAnsi"/>
                <w:b/>
                <w:bCs/>
                <w:sz w:val="20"/>
                <w:szCs w:val="20"/>
                <w:lang w:val="sr-Latn-ME"/>
              </w:rPr>
              <w:t>Domaći</w:t>
            </w:r>
            <w:r w:rsidRPr="00417515">
              <w:rPr>
                <w:rFonts w:asciiTheme="minorHAnsi" w:hAnsiTheme="minorHAnsi" w:cstheme="minorHAnsi"/>
                <w:b/>
                <w:bCs/>
                <w:sz w:val="20"/>
                <w:szCs w:val="20"/>
                <w:lang w:val="sr-Latn-ME"/>
              </w:rPr>
              <w:t xml:space="preserve"> trgovac</w:t>
            </w:r>
            <w:r w:rsidRPr="00417515">
              <w:rPr>
                <w:rFonts w:asciiTheme="minorHAnsi" w:hAnsiTheme="minorHAnsi" w:cstheme="minorHAnsi"/>
                <w:sz w:val="20"/>
                <w:szCs w:val="20"/>
                <w:lang w:val="sr-Latn-ME"/>
              </w:rPr>
              <w:t xml:space="preserve">“ označava </w:t>
            </w:r>
            <w:r w:rsidR="00C86A81" w:rsidRPr="00417515">
              <w:rPr>
                <w:rFonts w:asciiTheme="minorHAnsi" w:hAnsiTheme="minorHAnsi" w:cstheme="minorHAnsi"/>
                <w:sz w:val="20"/>
                <w:szCs w:val="20"/>
                <w:lang w:val="sr-Latn-ME"/>
              </w:rPr>
              <w:t xml:space="preserve">pet odabranih </w:t>
            </w:r>
            <w:r w:rsidR="00C748FD" w:rsidRPr="00417515">
              <w:rPr>
                <w:rFonts w:asciiTheme="minorHAnsi" w:hAnsiTheme="minorHAnsi" w:cstheme="minorHAnsi"/>
                <w:sz w:val="20"/>
                <w:szCs w:val="20"/>
                <w:lang w:val="sr-Latn-ME"/>
              </w:rPr>
              <w:t>e-</w:t>
            </w:r>
            <w:r w:rsidRPr="00417515">
              <w:rPr>
                <w:rFonts w:asciiTheme="minorHAnsi" w:hAnsiTheme="minorHAnsi" w:cstheme="minorHAnsi"/>
                <w:sz w:val="20"/>
                <w:szCs w:val="20"/>
                <w:lang w:val="sr-Latn-ME"/>
              </w:rPr>
              <w:t>trgov</w:t>
            </w:r>
            <w:r w:rsidR="00C86A81" w:rsidRPr="00417515">
              <w:rPr>
                <w:rFonts w:asciiTheme="minorHAnsi" w:hAnsiTheme="minorHAnsi" w:cstheme="minorHAnsi"/>
                <w:sz w:val="20"/>
                <w:szCs w:val="20"/>
                <w:lang w:val="sr-Latn-ME"/>
              </w:rPr>
              <w:t>a</w:t>
            </w:r>
            <w:r w:rsidRPr="00417515">
              <w:rPr>
                <w:rFonts w:asciiTheme="minorHAnsi" w:hAnsiTheme="minorHAnsi" w:cstheme="minorHAnsi"/>
                <w:sz w:val="20"/>
                <w:szCs w:val="20"/>
                <w:lang w:val="sr-Latn-ME"/>
              </w:rPr>
              <w:t xml:space="preserve">ca </w:t>
            </w:r>
            <w:r w:rsidR="00B0203D" w:rsidRPr="00417515">
              <w:rPr>
                <w:rFonts w:asciiTheme="minorHAnsi" w:hAnsiTheme="minorHAnsi" w:cstheme="minorHAnsi"/>
                <w:sz w:val="20"/>
                <w:szCs w:val="20"/>
                <w:lang w:val="sr-Latn-ME"/>
              </w:rPr>
              <w:t xml:space="preserve">na malo </w:t>
            </w:r>
            <w:r w:rsidRPr="00417515">
              <w:rPr>
                <w:rFonts w:asciiTheme="minorHAnsi" w:hAnsiTheme="minorHAnsi" w:cstheme="minorHAnsi"/>
                <w:sz w:val="20"/>
                <w:szCs w:val="20"/>
                <w:lang w:val="sr-Latn-ME"/>
              </w:rPr>
              <w:t>koji ima</w:t>
            </w:r>
            <w:r w:rsidR="00C86A81" w:rsidRPr="00417515">
              <w:rPr>
                <w:rFonts w:asciiTheme="minorHAnsi" w:hAnsiTheme="minorHAnsi" w:cstheme="minorHAnsi"/>
                <w:sz w:val="20"/>
                <w:szCs w:val="20"/>
                <w:lang w:val="sr-Latn-ME"/>
              </w:rPr>
              <w:t>ju</w:t>
            </w:r>
            <w:r w:rsidRPr="00417515">
              <w:rPr>
                <w:rFonts w:asciiTheme="minorHAnsi" w:hAnsiTheme="minorHAnsi" w:cstheme="minorHAnsi"/>
                <w:sz w:val="20"/>
                <w:szCs w:val="20"/>
                <w:lang w:val="sr-Latn-ME"/>
              </w:rPr>
              <w:t xml:space="preserve"> registrovano sjedište u Crnoj Gori i potpisan ugovor o procesiranju kartičnih plaćanja sa bankom koja ima sjedište u Crnoj Gori i </w:t>
            </w:r>
            <w:r w:rsidR="008F3CA3" w:rsidRPr="00417515">
              <w:rPr>
                <w:rFonts w:asciiTheme="minorHAnsi" w:hAnsiTheme="minorHAnsi" w:cstheme="minorHAnsi"/>
                <w:sz w:val="20"/>
                <w:szCs w:val="20"/>
                <w:lang w:val="sr-Latn-ME"/>
              </w:rPr>
              <w:t xml:space="preserve">odgovarajuću </w:t>
            </w:r>
            <w:r w:rsidRPr="00417515">
              <w:rPr>
                <w:rFonts w:asciiTheme="minorHAnsi" w:hAnsiTheme="minorHAnsi" w:cstheme="minorHAnsi"/>
                <w:sz w:val="20"/>
                <w:szCs w:val="20"/>
                <w:lang w:val="sr-Latn-ME"/>
              </w:rPr>
              <w:t>dozvolu za procesiranje kartičnih plaćanja.</w:t>
            </w:r>
            <w:r w:rsidR="00C748FD" w:rsidRPr="00417515">
              <w:rPr>
                <w:rFonts w:asciiTheme="minorHAnsi" w:hAnsiTheme="minorHAnsi" w:cstheme="minorHAnsi"/>
                <w:sz w:val="20"/>
                <w:szCs w:val="20"/>
                <w:lang w:val="sr-Latn-ME"/>
              </w:rPr>
              <w:t xml:space="preserve"> Radi </w:t>
            </w:r>
            <w:r w:rsidR="00CE726F" w:rsidRPr="00417515">
              <w:rPr>
                <w:rFonts w:asciiTheme="minorHAnsi" w:hAnsiTheme="minorHAnsi" w:cstheme="minorHAnsi"/>
                <w:sz w:val="20"/>
                <w:szCs w:val="20"/>
                <w:lang w:val="sr-Latn-ME"/>
              </w:rPr>
              <w:t xml:space="preserve">izbjegavanja sumnje, e-trgovcem u smislu ove definicije smatra se </w:t>
            </w:r>
            <w:r w:rsidR="00B234DE" w:rsidRPr="00417515">
              <w:rPr>
                <w:rFonts w:asciiTheme="minorHAnsi" w:hAnsiTheme="minorHAnsi" w:cstheme="minorHAnsi"/>
                <w:sz w:val="20"/>
                <w:szCs w:val="20"/>
                <w:lang w:val="sr-Latn-ME"/>
              </w:rPr>
              <w:t xml:space="preserve">trgovac koji obavlja trgovinu na malo elektronskim putem, </w:t>
            </w:r>
            <w:r w:rsidR="00391B89" w:rsidRPr="00417515">
              <w:rPr>
                <w:rFonts w:asciiTheme="minorHAnsi" w:hAnsiTheme="minorHAnsi" w:cstheme="minorHAnsi"/>
                <w:sz w:val="20"/>
                <w:szCs w:val="20"/>
                <w:lang w:val="sr-Latn-ME"/>
              </w:rPr>
              <w:t xml:space="preserve">a posebno internet prodaju roba i usluga </w:t>
            </w:r>
            <w:r w:rsidR="00B234DE" w:rsidRPr="00417515">
              <w:rPr>
                <w:rFonts w:asciiTheme="minorHAnsi" w:hAnsiTheme="minorHAnsi" w:cstheme="minorHAnsi"/>
                <w:sz w:val="20"/>
                <w:szCs w:val="20"/>
                <w:lang w:val="sr-Latn-ME"/>
              </w:rPr>
              <w:t>u skladu sa Zakonom o elektronskoj trgovini</w:t>
            </w:r>
            <w:r w:rsidR="006B0EF9" w:rsidRPr="00417515">
              <w:rPr>
                <w:rFonts w:asciiTheme="minorHAnsi" w:hAnsiTheme="minorHAnsi" w:cstheme="minorHAnsi"/>
                <w:sz w:val="20"/>
                <w:szCs w:val="20"/>
                <w:lang w:val="sr-Latn-ME"/>
              </w:rPr>
              <w:t xml:space="preserve"> („Službeni glasnik RCG“ br. 80/2004 i „Službeni glasnik CG“ br. 41/2010 i 56/2013)</w:t>
            </w:r>
            <w:r w:rsidR="00391B89" w:rsidRPr="00417515">
              <w:rPr>
                <w:rFonts w:asciiTheme="minorHAnsi" w:hAnsiTheme="minorHAnsi" w:cstheme="minorHAnsi"/>
                <w:sz w:val="20"/>
                <w:szCs w:val="20"/>
                <w:lang w:val="sr-Latn-ME"/>
              </w:rPr>
              <w:t>.</w:t>
            </w:r>
          </w:p>
          <w:p w14:paraId="6D6BF559" w14:textId="77777777" w:rsidR="00391B89" w:rsidRPr="00417515" w:rsidRDefault="00391B89" w:rsidP="00417515">
            <w:pPr>
              <w:pStyle w:val="TableParagraph"/>
              <w:spacing w:line="276" w:lineRule="auto"/>
              <w:ind w:left="447" w:right="118"/>
              <w:rPr>
                <w:rFonts w:asciiTheme="minorHAnsi" w:hAnsiTheme="minorHAnsi" w:cstheme="minorHAnsi"/>
                <w:sz w:val="20"/>
                <w:szCs w:val="20"/>
                <w:lang w:val="sr-Latn-ME"/>
              </w:rPr>
            </w:pPr>
          </w:p>
          <w:p w14:paraId="4B508180" w14:textId="2A9AD9D0" w:rsidR="00391B89" w:rsidRPr="00417515" w:rsidRDefault="00391B89" w:rsidP="00417515">
            <w:pPr>
              <w:pStyle w:val="TableParagraph"/>
              <w:spacing w:line="276" w:lineRule="auto"/>
              <w:ind w:left="447" w:right="118"/>
              <w:rPr>
                <w:rFonts w:asciiTheme="minorHAnsi" w:hAnsiTheme="minorHAnsi" w:cstheme="minorHAnsi"/>
                <w:sz w:val="20"/>
                <w:szCs w:val="20"/>
                <w:lang w:val="sr-Latn-ME"/>
              </w:rPr>
            </w:pPr>
            <w:r w:rsidRPr="00417515">
              <w:rPr>
                <w:rFonts w:asciiTheme="minorHAnsi" w:hAnsiTheme="minorHAnsi" w:cstheme="minorHAnsi"/>
                <w:sz w:val="20"/>
                <w:szCs w:val="20"/>
                <w:lang w:val="sr-Latn-ME"/>
              </w:rPr>
              <w:t xml:space="preserve">Domaći trgovci </w:t>
            </w:r>
            <w:r w:rsidR="00F9291C" w:rsidRPr="00417515">
              <w:rPr>
                <w:rFonts w:asciiTheme="minorHAnsi" w:hAnsiTheme="minorHAnsi" w:cstheme="minorHAnsi"/>
                <w:sz w:val="20"/>
                <w:szCs w:val="20"/>
                <w:lang w:val="sr-Latn-ME"/>
              </w:rPr>
              <w:t xml:space="preserve">u smislu ovih Pravila </w:t>
            </w:r>
            <w:r w:rsidR="00430DD9" w:rsidRPr="00417515">
              <w:rPr>
                <w:rFonts w:asciiTheme="minorHAnsi" w:hAnsiTheme="minorHAnsi" w:cstheme="minorHAnsi"/>
                <w:sz w:val="20"/>
                <w:szCs w:val="20"/>
                <w:lang w:val="sr-Latn-ME"/>
              </w:rPr>
              <w:t>su isključivo:</w:t>
            </w:r>
          </w:p>
          <w:p w14:paraId="7F55F827" w14:textId="77777777" w:rsidR="002B0CEA" w:rsidRPr="00417515" w:rsidRDefault="002B0CEA" w:rsidP="00C87939">
            <w:pPr>
              <w:pStyle w:val="TableParagraph"/>
              <w:spacing w:line="276" w:lineRule="auto"/>
              <w:ind w:left="0"/>
              <w:rPr>
                <w:rFonts w:asciiTheme="minorHAnsi" w:hAnsiTheme="minorHAnsi" w:cstheme="minorHAnsi"/>
                <w:sz w:val="20"/>
                <w:szCs w:val="20"/>
                <w:lang w:val="sr-Latn-ME"/>
              </w:rPr>
            </w:pPr>
          </w:p>
          <w:p w14:paraId="6B2F9185" w14:textId="78650936" w:rsidR="00F6795B" w:rsidRPr="00F6795B" w:rsidRDefault="00790258" w:rsidP="00417515">
            <w:pPr>
              <w:pStyle w:val="ListParagraph"/>
              <w:numPr>
                <w:ilvl w:val="0"/>
                <w:numId w:val="10"/>
              </w:numPr>
              <w:spacing w:line="276" w:lineRule="auto"/>
              <w:jc w:val="both"/>
              <w:rPr>
                <w:rFonts w:asciiTheme="minorHAnsi" w:hAnsiTheme="minorHAnsi" w:cstheme="minorHAnsi"/>
                <w:sz w:val="20"/>
                <w:szCs w:val="20"/>
                <w:lang w:val="sr-Latn-ME"/>
              </w:rPr>
            </w:pPr>
            <w:r w:rsidRPr="00790258">
              <w:rPr>
                <w:rFonts w:asciiTheme="minorHAnsi" w:hAnsiTheme="minorHAnsi" w:cstheme="minorHAnsi"/>
                <w:sz w:val="20"/>
                <w:szCs w:val="20"/>
                <w:lang w:val="en-GB"/>
              </w:rPr>
              <w:t>Crnogorski Telekom a.d. Podgorica</w:t>
            </w:r>
            <w:r w:rsidR="004820C2" w:rsidRPr="00417515">
              <w:rPr>
                <w:rFonts w:asciiTheme="minorHAnsi" w:hAnsiTheme="minorHAnsi" w:cstheme="minorHAnsi"/>
                <w:sz w:val="20"/>
                <w:szCs w:val="20"/>
                <w:lang w:val="sr-Latn-ME"/>
              </w:rPr>
              <w:t xml:space="preserve">, adresa internet prodavnice: </w:t>
            </w:r>
            <w:r w:rsidRPr="00417515">
              <w:rPr>
                <w:rFonts w:asciiTheme="minorHAnsi" w:hAnsiTheme="minorHAnsi" w:cstheme="minorHAnsi"/>
                <w:sz w:val="20"/>
                <w:szCs w:val="20"/>
                <w:lang w:val="en-GB"/>
              </w:rPr>
              <w:sym w:font="Symbol" w:char="F05B"/>
            </w:r>
            <w:hyperlink r:id="rId15"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p w14:paraId="0D6E0B81" w14:textId="6E36A691" w:rsidR="004820C2" w:rsidRPr="00417515" w:rsidRDefault="00790258" w:rsidP="00417515">
            <w:pPr>
              <w:pStyle w:val="ListParagraph"/>
              <w:numPr>
                <w:ilvl w:val="0"/>
                <w:numId w:val="10"/>
              </w:numPr>
              <w:spacing w:line="276" w:lineRule="auto"/>
              <w:jc w:val="both"/>
              <w:rPr>
                <w:rFonts w:asciiTheme="minorHAnsi" w:hAnsiTheme="minorHAnsi" w:cstheme="minorHAnsi"/>
                <w:sz w:val="20"/>
                <w:szCs w:val="20"/>
                <w:lang w:val="sr-Latn-ME"/>
              </w:rPr>
            </w:pPr>
            <w:r w:rsidRPr="00790258">
              <w:rPr>
                <w:rFonts w:asciiTheme="minorHAnsi" w:hAnsiTheme="minorHAnsi" w:cstheme="minorHAnsi"/>
                <w:sz w:val="20"/>
                <w:szCs w:val="20"/>
                <w:lang w:val="en-GB"/>
              </w:rPr>
              <w:t>Elektroprivreda Crne Gore AD Nikšić</w:t>
            </w:r>
            <w:r w:rsidR="004820C2" w:rsidRPr="00417515">
              <w:rPr>
                <w:rFonts w:asciiTheme="minorHAnsi" w:hAnsiTheme="minorHAnsi" w:cstheme="minorHAnsi"/>
                <w:sz w:val="20"/>
                <w:szCs w:val="20"/>
                <w:lang w:val="sr-Latn-ME"/>
              </w:rPr>
              <w:t>, adresa internet</w:t>
            </w:r>
            <w:r w:rsidR="0046756A">
              <w:rPr>
                <w:rFonts w:asciiTheme="minorHAnsi" w:hAnsiTheme="minorHAnsi" w:cstheme="minorHAnsi"/>
                <w:sz w:val="20"/>
                <w:szCs w:val="20"/>
                <w:lang w:val="sr-Latn-ME"/>
              </w:rPr>
              <w:t xml:space="preserve"> </w:t>
            </w:r>
            <w:r w:rsidR="004820C2" w:rsidRPr="00417515">
              <w:rPr>
                <w:rFonts w:asciiTheme="minorHAnsi" w:hAnsiTheme="minorHAnsi" w:cstheme="minorHAnsi"/>
                <w:sz w:val="20"/>
                <w:szCs w:val="20"/>
                <w:lang w:val="sr-Latn-ME"/>
              </w:rPr>
              <w:t>prodavnice:</w:t>
            </w:r>
            <w:r w:rsidR="00C87939">
              <w:rPr>
                <w:rFonts w:asciiTheme="minorHAnsi" w:hAnsiTheme="minorHAnsi" w:cstheme="minorHAnsi"/>
                <w:sz w:val="20"/>
                <w:szCs w:val="20"/>
                <w:lang w:val="sr-Latn-ME"/>
              </w:rPr>
              <w:t xml:space="preserve"> </w:t>
            </w:r>
            <w:r w:rsidRPr="00417515">
              <w:rPr>
                <w:rFonts w:asciiTheme="minorHAnsi" w:hAnsiTheme="minorHAnsi" w:cstheme="minorHAnsi"/>
                <w:sz w:val="20"/>
                <w:szCs w:val="20"/>
                <w:lang w:val="en-GB"/>
              </w:rPr>
              <w:sym w:font="Symbol" w:char="F05B"/>
            </w:r>
            <w:hyperlink r:id="rId16"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p w14:paraId="51BC07DD" w14:textId="6A4F5E38" w:rsidR="004820C2" w:rsidRPr="00417515" w:rsidRDefault="00C942F7" w:rsidP="00417515">
            <w:pPr>
              <w:pStyle w:val="ListParagraph"/>
              <w:numPr>
                <w:ilvl w:val="0"/>
                <w:numId w:val="10"/>
              </w:numPr>
              <w:spacing w:line="276" w:lineRule="auto"/>
              <w:jc w:val="both"/>
              <w:rPr>
                <w:rFonts w:asciiTheme="minorHAnsi" w:hAnsiTheme="minorHAnsi" w:cstheme="minorHAnsi"/>
                <w:sz w:val="20"/>
                <w:szCs w:val="20"/>
                <w:lang w:val="sr-Latn-ME"/>
              </w:rPr>
            </w:pPr>
            <w:r w:rsidRPr="00600357">
              <w:rPr>
                <w:rFonts w:asciiTheme="minorHAnsi" w:hAnsiTheme="minorHAnsi" w:cstheme="minorHAnsi"/>
                <w:sz w:val="20"/>
                <w:szCs w:val="20"/>
                <w:lang w:val="en-GB"/>
              </w:rPr>
              <w:lastRenderedPageBreak/>
              <w:t>Glovo Montenegro doo</w:t>
            </w:r>
            <w:r w:rsidR="004820C2" w:rsidRPr="00417515">
              <w:rPr>
                <w:rFonts w:asciiTheme="minorHAnsi" w:hAnsiTheme="minorHAnsi" w:cstheme="minorHAnsi"/>
                <w:sz w:val="20"/>
                <w:szCs w:val="20"/>
                <w:lang w:val="sr-Latn-ME"/>
              </w:rPr>
              <w:t xml:space="preserve">, adresa internet prodavnice: </w:t>
            </w:r>
            <w:r w:rsidR="005F53B9" w:rsidRPr="00417515">
              <w:rPr>
                <w:rFonts w:asciiTheme="minorHAnsi" w:hAnsiTheme="minorHAnsi" w:cstheme="minorHAnsi"/>
                <w:sz w:val="20"/>
                <w:szCs w:val="20"/>
                <w:lang w:val="en-GB"/>
              </w:rPr>
              <w:sym w:font="Symbol" w:char="F05B"/>
            </w:r>
            <w:hyperlink r:id="rId17" w:history="1">
              <w:r w:rsidR="005F53B9" w:rsidRPr="006156C2">
                <w:rPr>
                  <w:rStyle w:val="Hyperlink"/>
                  <w:rFonts w:asciiTheme="minorHAnsi" w:hAnsiTheme="minorHAnsi" w:cstheme="minorHAnsi"/>
                  <w:sz w:val="20"/>
                  <w:szCs w:val="20"/>
                  <w:lang w:val="en-GB"/>
                </w:rPr>
                <w:t>LINK</w:t>
              </w:r>
            </w:hyperlink>
            <w:r w:rsidR="005F53B9" w:rsidRPr="00417515">
              <w:rPr>
                <w:rFonts w:asciiTheme="minorHAnsi" w:hAnsiTheme="minorHAnsi" w:cstheme="minorHAnsi"/>
                <w:sz w:val="20"/>
                <w:szCs w:val="20"/>
                <w:lang w:val="en-GB"/>
              </w:rPr>
              <w:sym w:font="Symbol" w:char="F05D"/>
            </w:r>
          </w:p>
          <w:p w14:paraId="3586855F" w14:textId="5B97AD85" w:rsidR="004820C2" w:rsidRPr="00417515" w:rsidRDefault="00C942F7" w:rsidP="00417515">
            <w:pPr>
              <w:pStyle w:val="ListParagraph"/>
              <w:numPr>
                <w:ilvl w:val="0"/>
                <w:numId w:val="10"/>
              </w:numPr>
              <w:spacing w:line="276" w:lineRule="auto"/>
              <w:jc w:val="both"/>
              <w:rPr>
                <w:rFonts w:asciiTheme="minorHAnsi" w:hAnsiTheme="minorHAnsi" w:cstheme="minorHAnsi"/>
                <w:sz w:val="20"/>
                <w:szCs w:val="20"/>
                <w:lang w:val="sr-Latn-ME"/>
              </w:rPr>
            </w:pPr>
            <w:r w:rsidRPr="00531C95">
              <w:rPr>
                <w:rFonts w:asciiTheme="minorHAnsi" w:hAnsiTheme="minorHAnsi" w:cstheme="minorHAnsi"/>
                <w:sz w:val="20"/>
                <w:szCs w:val="20"/>
                <w:lang w:val="en-GB"/>
              </w:rPr>
              <w:t>MPM d.o.o.</w:t>
            </w:r>
            <w:r>
              <w:rPr>
                <w:rFonts w:asciiTheme="minorHAnsi" w:hAnsiTheme="minorHAnsi" w:cstheme="minorHAnsi"/>
                <w:sz w:val="20"/>
                <w:szCs w:val="20"/>
                <w:lang w:val="en-GB"/>
              </w:rPr>
              <w:t>,</w:t>
            </w:r>
            <w:r w:rsidR="004820C2" w:rsidRPr="00417515">
              <w:rPr>
                <w:rFonts w:asciiTheme="minorHAnsi" w:hAnsiTheme="minorHAnsi" w:cstheme="minorHAnsi"/>
                <w:sz w:val="20"/>
                <w:szCs w:val="20"/>
                <w:lang w:val="sr-Latn-ME"/>
              </w:rPr>
              <w:t xml:space="preserve"> adresa internet prodavnice: </w:t>
            </w:r>
            <w:r w:rsidRPr="00417515">
              <w:rPr>
                <w:rFonts w:asciiTheme="minorHAnsi" w:hAnsiTheme="minorHAnsi" w:cstheme="minorHAnsi"/>
                <w:sz w:val="20"/>
                <w:szCs w:val="20"/>
                <w:lang w:val="en-GB"/>
              </w:rPr>
              <w:sym w:font="Symbol" w:char="F05B"/>
            </w:r>
            <w:hyperlink r:id="rId18" w:history="1">
              <w:r w:rsidRPr="00531C95">
                <w:rPr>
                  <w:rStyle w:val="Hyperlink"/>
                  <w:rFonts w:asciiTheme="minorHAnsi" w:hAnsiTheme="minorHAnsi" w:cstheme="minorHAnsi"/>
                  <w:sz w:val="20"/>
                  <w:szCs w:val="20"/>
                  <w:lang w:val="en-GB"/>
                </w:rPr>
                <w:t>LINK for iOS</w:t>
              </w:r>
            </w:hyperlink>
            <w:r>
              <w:rPr>
                <w:rFonts w:asciiTheme="minorHAnsi" w:hAnsiTheme="minorHAnsi" w:cstheme="minorHAnsi"/>
                <w:sz w:val="20"/>
                <w:szCs w:val="20"/>
                <w:lang w:val="en-GB"/>
              </w:rPr>
              <w:t xml:space="preserve">, </w:t>
            </w:r>
            <w:hyperlink r:id="rId19" w:history="1">
              <w:r w:rsidRPr="00531C95">
                <w:rPr>
                  <w:rStyle w:val="Hyperlink"/>
                  <w:rFonts w:asciiTheme="minorHAnsi" w:hAnsiTheme="minorHAnsi" w:cstheme="minorHAnsi"/>
                  <w:sz w:val="20"/>
                  <w:szCs w:val="20"/>
                  <w:lang w:val="en-GB"/>
                </w:rPr>
                <w:t>LINK for Android</w:t>
              </w:r>
            </w:hyperlink>
            <w:r w:rsidRPr="00417515">
              <w:rPr>
                <w:rFonts w:asciiTheme="minorHAnsi" w:hAnsiTheme="minorHAnsi" w:cstheme="minorHAnsi"/>
                <w:sz w:val="20"/>
                <w:szCs w:val="20"/>
                <w:lang w:val="en-GB"/>
              </w:rPr>
              <w:sym w:font="Symbol" w:char="F05D"/>
            </w:r>
          </w:p>
          <w:p w14:paraId="1C5C7B3F" w14:textId="1F186F90" w:rsidR="00430DD9" w:rsidRPr="00417515" w:rsidRDefault="00C942F7" w:rsidP="00417515">
            <w:pPr>
              <w:pStyle w:val="ListParagraph"/>
              <w:numPr>
                <w:ilvl w:val="0"/>
                <w:numId w:val="10"/>
              </w:numPr>
              <w:spacing w:line="276" w:lineRule="auto"/>
              <w:jc w:val="both"/>
              <w:rPr>
                <w:rFonts w:asciiTheme="minorHAnsi" w:hAnsiTheme="minorHAnsi" w:cstheme="minorHAnsi"/>
                <w:sz w:val="20"/>
                <w:szCs w:val="20"/>
                <w:lang w:val="sr-Latn-ME"/>
              </w:rPr>
            </w:pPr>
            <w:r w:rsidRPr="00C942F7">
              <w:rPr>
                <w:rFonts w:asciiTheme="minorHAnsi" w:hAnsiTheme="minorHAnsi" w:cstheme="minorHAnsi"/>
                <w:sz w:val="20"/>
                <w:szCs w:val="20"/>
                <w:lang w:val="sr-Latn-ME"/>
              </w:rPr>
              <w:t>5.</w:t>
            </w:r>
            <w:r w:rsidRPr="00C942F7">
              <w:rPr>
                <w:rFonts w:asciiTheme="minorHAnsi" w:hAnsiTheme="minorHAnsi" w:cstheme="minorHAnsi"/>
                <w:sz w:val="20"/>
                <w:szCs w:val="20"/>
                <w:lang w:val="sr-Latn-ME"/>
              </w:rPr>
              <w:tab/>
              <w:t>Voli Trade DOO</w:t>
            </w:r>
            <w:r w:rsidR="004820C2" w:rsidRPr="00417515">
              <w:rPr>
                <w:rFonts w:asciiTheme="minorHAnsi" w:hAnsiTheme="minorHAnsi" w:cstheme="minorHAnsi"/>
                <w:sz w:val="20"/>
                <w:szCs w:val="20"/>
                <w:lang w:val="sr-Latn-ME"/>
              </w:rPr>
              <w:t xml:space="preserve">, adresa internet prodavnice: </w:t>
            </w:r>
            <w:r w:rsidRPr="00417515">
              <w:rPr>
                <w:rFonts w:asciiTheme="minorHAnsi" w:hAnsiTheme="minorHAnsi" w:cstheme="minorHAnsi"/>
                <w:sz w:val="20"/>
                <w:szCs w:val="20"/>
                <w:lang w:val="en-GB"/>
              </w:rPr>
              <w:sym w:font="Symbol" w:char="F05B"/>
            </w:r>
            <w:hyperlink r:id="rId20" w:history="1">
              <w:r w:rsidRPr="006156C2">
                <w:rPr>
                  <w:rStyle w:val="Hyperlink"/>
                  <w:rFonts w:asciiTheme="minorHAnsi" w:hAnsiTheme="minorHAnsi" w:cstheme="minorHAnsi"/>
                  <w:sz w:val="20"/>
                  <w:szCs w:val="20"/>
                  <w:lang w:val="en-GB"/>
                </w:rPr>
                <w:t>LINK</w:t>
              </w:r>
            </w:hyperlink>
            <w:r w:rsidRPr="00417515">
              <w:rPr>
                <w:rFonts w:asciiTheme="minorHAnsi" w:hAnsiTheme="minorHAnsi" w:cstheme="minorHAnsi"/>
                <w:sz w:val="20"/>
                <w:szCs w:val="20"/>
                <w:lang w:val="en-GB"/>
              </w:rPr>
              <w:sym w:font="Symbol" w:char="F05D"/>
            </w:r>
          </w:p>
        </w:tc>
      </w:tr>
      <w:tr w:rsidR="000E4A2E" w:rsidRPr="00417515" w14:paraId="7587B975" w14:textId="77777777" w:rsidTr="00B3385E">
        <w:tc>
          <w:tcPr>
            <w:tcW w:w="4390" w:type="dxa"/>
          </w:tcPr>
          <w:p w14:paraId="21B7A6B9" w14:textId="77777777" w:rsidR="000E4A2E" w:rsidRPr="00417515" w:rsidRDefault="000E4A2E"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1D83C6AC" w14:textId="77777777" w:rsidR="000E4A2E" w:rsidRPr="00417515" w:rsidRDefault="000E4A2E" w:rsidP="00417515">
            <w:pPr>
              <w:spacing w:line="276" w:lineRule="auto"/>
              <w:rPr>
                <w:rFonts w:cstheme="minorHAnsi"/>
                <w:sz w:val="20"/>
                <w:szCs w:val="20"/>
                <w:lang w:val="en-GB"/>
              </w:rPr>
            </w:pPr>
          </w:p>
        </w:tc>
        <w:tc>
          <w:tcPr>
            <w:tcW w:w="283" w:type="dxa"/>
          </w:tcPr>
          <w:p w14:paraId="6369888D" w14:textId="77777777" w:rsidR="000E4A2E" w:rsidRPr="00417515" w:rsidRDefault="000E4A2E" w:rsidP="00417515">
            <w:pPr>
              <w:spacing w:line="276" w:lineRule="auto"/>
              <w:rPr>
                <w:rFonts w:cstheme="minorHAnsi"/>
                <w:sz w:val="20"/>
                <w:szCs w:val="20"/>
              </w:rPr>
            </w:pPr>
          </w:p>
        </w:tc>
        <w:tc>
          <w:tcPr>
            <w:tcW w:w="4393" w:type="dxa"/>
          </w:tcPr>
          <w:p w14:paraId="62A881C8" w14:textId="25FA2BA5" w:rsidR="00430DD9" w:rsidRPr="00417515" w:rsidRDefault="00430DD9" w:rsidP="00417515">
            <w:pPr>
              <w:spacing w:line="276" w:lineRule="auto"/>
              <w:jc w:val="both"/>
              <w:rPr>
                <w:rFonts w:cstheme="minorHAnsi"/>
                <w:sz w:val="20"/>
                <w:szCs w:val="20"/>
                <w:lang w:val="sr-Latn-ME"/>
              </w:rPr>
            </w:pPr>
          </w:p>
        </w:tc>
      </w:tr>
      <w:tr w:rsidR="000E4A2E" w:rsidRPr="00417515" w14:paraId="66E30E2C" w14:textId="77777777" w:rsidTr="00B3385E">
        <w:tc>
          <w:tcPr>
            <w:tcW w:w="4390" w:type="dxa"/>
          </w:tcPr>
          <w:p w14:paraId="72E2BB9B" w14:textId="3C5FDC6F" w:rsidR="000E4A2E" w:rsidRPr="00417515" w:rsidRDefault="000E4A2E" w:rsidP="00417515">
            <w:pPr>
              <w:pStyle w:val="TableParagraph"/>
              <w:spacing w:line="276" w:lineRule="auto"/>
              <w:ind w:left="447" w:right="118"/>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Eligible Purchase/s</w:t>
            </w:r>
            <w:r w:rsidRPr="00417515">
              <w:rPr>
                <w:rFonts w:asciiTheme="minorHAnsi" w:hAnsiTheme="minorHAnsi" w:cstheme="minorHAnsi"/>
                <w:sz w:val="20"/>
                <w:szCs w:val="20"/>
                <w:lang w:val="en-US"/>
              </w:rPr>
              <w:t xml:space="preserve">” </w:t>
            </w:r>
            <w:r w:rsidR="00A0130C" w:rsidRPr="00417515">
              <w:rPr>
                <w:rFonts w:asciiTheme="minorHAnsi" w:hAnsiTheme="minorHAnsi" w:cstheme="minorHAnsi"/>
                <w:sz w:val="20"/>
                <w:szCs w:val="20"/>
                <w:lang w:val="en-US"/>
              </w:rPr>
              <w:t>means internet purchase/s of the appropriate total minimum value done in Montenegro with the Domestic Merchant using the Card in accordance with this Rules</w:t>
            </w:r>
            <w:r w:rsidRPr="00417515">
              <w:rPr>
                <w:rFonts w:asciiTheme="minorHAnsi" w:hAnsiTheme="minorHAnsi" w:cstheme="minorHAnsi"/>
                <w:sz w:val="20"/>
                <w:szCs w:val="20"/>
                <w:lang w:val="en-US"/>
              </w:rPr>
              <w:t>.</w:t>
            </w:r>
          </w:p>
        </w:tc>
        <w:tc>
          <w:tcPr>
            <w:tcW w:w="284" w:type="dxa"/>
          </w:tcPr>
          <w:p w14:paraId="7F441E1E" w14:textId="77777777" w:rsidR="000E4A2E" w:rsidRPr="00417515" w:rsidRDefault="000E4A2E" w:rsidP="00417515">
            <w:pPr>
              <w:spacing w:line="276" w:lineRule="auto"/>
              <w:rPr>
                <w:rFonts w:cstheme="minorHAnsi"/>
                <w:sz w:val="20"/>
                <w:szCs w:val="20"/>
                <w:lang w:val="en-GB"/>
              </w:rPr>
            </w:pPr>
          </w:p>
        </w:tc>
        <w:tc>
          <w:tcPr>
            <w:tcW w:w="283" w:type="dxa"/>
          </w:tcPr>
          <w:p w14:paraId="73446BFE" w14:textId="77777777" w:rsidR="000E4A2E" w:rsidRPr="00417515" w:rsidRDefault="000E4A2E" w:rsidP="00417515">
            <w:pPr>
              <w:spacing w:line="276" w:lineRule="auto"/>
              <w:rPr>
                <w:rFonts w:cstheme="minorHAnsi"/>
                <w:sz w:val="20"/>
                <w:szCs w:val="20"/>
              </w:rPr>
            </w:pPr>
          </w:p>
        </w:tc>
        <w:tc>
          <w:tcPr>
            <w:tcW w:w="4393" w:type="dxa"/>
          </w:tcPr>
          <w:p w14:paraId="22EFDC4C" w14:textId="553D5776" w:rsidR="000E4A2E" w:rsidRPr="00417515" w:rsidRDefault="000E4A2E" w:rsidP="00417515">
            <w:pPr>
              <w:pStyle w:val="TableParagraph"/>
              <w:spacing w:line="276" w:lineRule="auto"/>
              <w:ind w:left="447" w:right="118"/>
              <w:rPr>
                <w:rFonts w:asciiTheme="minorHAnsi" w:hAnsiTheme="minorHAnsi" w:cstheme="minorHAnsi"/>
                <w:sz w:val="20"/>
                <w:szCs w:val="20"/>
                <w:lang w:val="sr-Latn-ME"/>
              </w:rPr>
            </w:pPr>
            <w:r w:rsidRPr="00417515">
              <w:rPr>
                <w:rFonts w:asciiTheme="minorHAnsi" w:hAnsiTheme="minorHAnsi" w:cstheme="minorHAnsi"/>
                <w:sz w:val="20"/>
                <w:szCs w:val="20"/>
                <w:lang w:val="sr-Latn-ME"/>
              </w:rPr>
              <w:t>„</w:t>
            </w:r>
            <w:r w:rsidR="00E447F7" w:rsidRPr="00417515">
              <w:rPr>
                <w:rFonts w:asciiTheme="minorHAnsi" w:hAnsiTheme="minorHAnsi" w:cstheme="minorHAnsi"/>
                <w:b/>
                <w:bCs/>
                <w:sz w:val="20"/>
                <w:szCs w:val="20"/>
                <w:lang w:val="sr-Latn-ME"/>
              </w:rPr>
              <w:t>Kvalifikovana/e</w:t>
            </w:r>
            <w:r w:rsidR="00E447F7" w:rsidRPr="00417515">
              <w:rPr>
                <w:rFonts w:asciiTheme="minorHAnsi" w:hAnsiTheme="minorHAnsi" w:cstheme="minorHAnsi"/>
                <w:sz w:val="20"/>
                <w:szCs w:val="20"/>
                <w:lang w:val="sr-Latn-ME"/>
              </w:rPr>
              <w:t xml:space="preserve"> </w:t>
            </w:r>
            <w:r w:rsidR="00C92C82" w:rsidRPr="00417515">
              <w:rPr>
                <w:rFonts w:asciiTheme="minorHAnsi" w:hAnsiTheme="minorHAnsi" w:cstheme="minorHAnsi"/>
                <w:b/>
                <w:bCs/>
                <w:sz w:val="20"/>
                <w:szCs w:val="20"/>
                <w:lang w:val="sr-Latn-ME"/>
              </w:rPr>
              <w:t>k</w:t>
            </w:r>
            <w:r w:rsidRPr="00417515">
              <w:rPr>
                <w:rFonts w:asciiTheme="minorHAnsi" w:hAnsiTheme="minorHAnsi" w:cstheme="minorHAnsi"/>
                <w:b/>
                <w:bCs/>
                <w:sz w:val="20"/>
                <w:szCs w:val="20"/>
                <w:lang w:val="sr-Latn-ME"/>
              </w:rPr>
              <w:t>upovina/e</w:t>
            </w:r>
            <w:r w:rsidRPr="00417515">
              <w:rPr>
                <w:rFonts w:asciiTheme="minorHAnsi" w:hAnsiTheme="minorHAnsi" w:cstheme="minorHAnsi"/>
                <w:sz w:val="20"/>
                <w:szCs w:val="20"/>
                <w:lang w:val="sr-Latn-ME"/>
              </w:rPr>
              <w:t xml:space="preserve">“ </w:t>
            </w:r>
            <w:r w:rsidR="006E2A5E" w:rsidRPr="00417515">
              <w:rPr>
                <w:rFonts w:asciiTheme="minorHAnsi" w:hAnsiTheme="minorHAnsi" w:cstheme="minorHAnsi"/>
                <w:sz w:val="20"/>
                <w:szCs w:val="20"/>
                <w:lang w:val="sr-Latn-RS"/>
              </w:rPr>
              <w:t>označava kupovinu/e putem interneta odgovarajuće ukupne minimalne vrednosti obavljenu/e u Crnoj Gori kod Domaćeg trgovca korišćenjem Kartice u skladu sa ovim Pravilima</w:t>
            </w:r>
            <w:r w:rsidRPr="00417515">
              <w:rPr>
                <w:rFonts w:asciiTheme="minorHAnsi" w:hAnsiTheme="minorHAnsi" w:cstheme="minorHAnsi"/>
                <w:sz w:val="20"/>
                <w:szCs w:val="20"/>
                <w:lang w:val="sr-Latn-ME"/>
              </w:rPr>
              <w:t>.</w:t>
            </w:r>
          </w:p>
        </w:tc>
      </w:tr>
      <w:tr w:rsidR="00D67010" w:rsidRPr="00417515" w14:paraId="0AFE80A8" w14:textId="77777777" w:rsidTr="00B3385E">
        <w:tc>
          <w:tcPr>
            <w:tcW w:w="4390" w:type="dxa"/>
          </w:tcPr>
          <w:p w14:paraId="0D32EE27"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75E7096F" w14:textId="77777777" w:rsidR="00D67010" w:rsidRPr="00513161" w:rsidRDefault="00D67010" w:rsidP="00417515">
            <w:pPr>
              <w:spacing w:line="276" w:lineRule="auto"/>
              <w:rPr>
                <w:rFonts w:cstheme="minorHAnsi"/>
                <w:sz w:val="20"/>
                <w:szCs w:val="20"/>
              </w:rPr>
            </w:pPr>
          </w:p>
        </w:tc>
        <w:tc>
          <w:tcPr>
            <w:tcW w:w="283" w:type="dxa"/>
          </w:tcPr>
          <w:p w14:paraId="3B61DB2A" w14:textId="77777777" w:rsidR="00D67010" w:rsidRPr="00417515" w:rsidRDefault="00D67010" w:rsidP="00417515">
            <w:pPr>
              <w:spacing w:line="276" w:lineRule="auto"/>
              <w:rPr>
                <w:rFonts w:cstheme="minorHAnsi"/>
                <w:sz w:val="20"/>
                <w:szCs w:val="20"/>
              </w:rPr>
            </w:pPr>
          </w:p>
        </w:tc>
        <w:tc>
          <w:tcPr>
            <w:tcW w:w="4393" w:type="dxa"/>
          </w:tcPr>
          <w:p w14:paraId="3421AD34"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5DFB871D" w14:textId="77777777" w:rsidTr="00B3385E">
        <w:tc>
          <w:tcPr>
            <w:tcW w:w="4390" w:type="dxa"/>
          </w:tcPr>
          <w:p w14:paraId="12CC44D6" w14:textId="1F1C405C" w:rsidR="00D67010" w:rsidRPr="00417515" w:rsidRDefault="00D6701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In writing</w:t>
            </w:r>
            <w:r w:rsidRPr="00417515">
              <w:rPr>
                <w:rFonts w:asciiTheme="minorHAnsi" w:hAnsiTheme="minorHAnsi" w:cstheme="minorHAnsi"/>
                <w:sz w:val="20"/>
                <w:szCs w:val="20"/>
                <w:lang w:val="en-US"/>
              </w:rPr>
              <w:t>” means any written communications, including in the electronic form (such as e-mail messages).</w:t>
            </w:r>
          </w:p>
        </w:tc>
        <w:tc>
          <w:tcPr>
            <w:tcW w:w="284" w:type="dxa"/>
          </w:tcPr>
          <w:p w14:paraId="41797253" w14:textId="77777777" w:rsidR="00D67010" w:rsidRPr="00417515" w:rsidRDefault="00D67010" w:rsidP="00417515">
            <w:pPr>
              <w:spacing w:line="276" w:lineRule="auto"/>
              <w:rPr>
                <w:rFonts w:cstheme="minorHAnsi"/>
                <w:sz w:val="20"/>
                <w:szCs w:val="20"/>
                <w:lang w:val="en-GB"/>
              </w:rPr>
            </w:pPr>
          </w:p>
        </w:tc>
        <w:tc>
          <w:tcPr>
            <w:tcW w:w="283" w:type="dxa"/>
          </w:tcPr>
          <w:p w14:paraId="6B23B6E9" w14:textId="77777777" w:rsidR="00D67010" w:rsidRPr="00417515" w:rsidRDefault="00D67010" w:rsidP="00417515">
            <w:pPr>
              <w:spacing w:line="276" w:lineRule="auto"/>
              <w:rPr>
                <w:rFonts w:cstheme="minorHAnsi"/>
                <w:sz w:val="20"/>
                <w:szCs w:val="20"/>
              </w:rPr>
            </w:pPr>
          </w:p>
        </w:tc>
        <w:tc>
          <w:tcPr>
            <w:tcW w:w="4393" w:type="dxa"/>
          </w:tcPr>
          <w:p w14:paraId="542D03E7" w14:textId="55577CF5"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U pisanoj formi</w:t>
            </w:r>
            <w:r w:rsidRPr="00417515">
              <w:rPr>
                <w:rFonts w:cstheme="minorHAnsi"/>
                <w:sz w:val="20"/>
                <w:szCs w:val="20"/>
                <w:lang w:val="sr-Latn-ME"/>
              </w:rPr>
              <w:t>“ označava svaku pisanu komunikaciju, uključujući i elektronsku formu (kao što su e-mail poruke).</w:t>
            </w:r>
          </w:p>
        </w:tc>
      </w:tr>
      <w:tr w:rsidR="00D67010" w:rsidRPr="00417515" w14:paraId="0C8A666F" w14:textId="77777777" w:rsidTr="00B3385E">
        <w:tc>
          <w:tcPr>
            <w:tcW w:w="4390" w:type="dxa"/>
          </w:tcPr>
          <w:p w14:paraId="481D0B2B"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1D4258B3" w14:textId="77777777" w:rsidR="00D67010" w:rsidRPr="00417515" w:rsidRDefault="00D67010" w:rsidP="00417515">
            <w:pPr>
              <w:spacing w:line="276" w:lineRule="auto"/>
              <w:rPr>
                <w:rFonts w:cstheme="minorHAnsi"/>
                <w:sz w:val="20"/>
                <w:szCs w:val="20"/>
              </w:rPr>
            </w:pPr>
          </w:p>
        </w:tc>
        <w:tc>
          <w:tcPr>
            <w:tcW w:w="283" w:type="dxa"/>
          </w:tcPr>
          <w:p w14:paraId="155189F8" w14:textId="77777777" w:rsidR="00D67010" w:rsidRPr="00417515" w:rsidRDefault="00D67010" w:rsidP="00417515">
            <w:pPr>
              <w:spacing w:line="276" w:lineRule="auto"/>
              <w:rPr>
                <w:rFonts w:cstheme="minorHAnsi"/>
                <w:sz w:val="20"/>
                <w:szCs w:val="20"/>
              </w:rPr>
            </w:pPr>
          </w:p>
        </w:tc>
        <w:tc>
          <w:tcPr>
            <w:tcW w:w="4393" w:type="dxa"/>
          </w:tcPr>
          <w:p w14:paraId="7426B8BF"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588CA2DA" w14:textId="77777777" w:rsidTr="00B3385E">
        <w:tc>
          <w:tcPr>
            <w:tcW w:w="4390" w:type="dxa"/>
          </w:tcPr>
          <w:p w14:paraId="108EB6F8" w14:textId="4154B40E" w:rsidR="00D67010" w:rsidRPr="00417515" w:rsidRDefault="00D6701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Issuer</w:t>
            </w:r>
            <w:r w:rsidRPr="00417515">
              <w:rPr>
                <w:rFonts w:asciiTheme="minorHAnsi" w:hAnsiTheme="minorHAnsi" w:cstheme="minorHAnsi"/>
                <w:sz w:val="20"/>
                <w:szCs w:val="20"/>
                <w:lang w:val="en-US"/>
              </w:rPr>
              <w:t xml:space="preserve">” means the bank or other payment institution </w:t>
            </w:r>
            <w:r w:rsidR="00DA1AB6" w:rsidRPr="00417515">
              <w:rPr>
                <w:rFonts w:asciiTheme="minorHAnsi" w:hAnsiTheme="minorHAnsi" w:cstheme="minorHAnsi"/>
                <w:sz w:val="20"/>
                <w:szCs w:val="20"/>
                <w:lang w:val="en-US"/>
              </w:rPr>
              <w:t>in Montenegro that issued the Card to the Cardholder and participates in the Program.</w:t>
            </w:r>
          </w:p>
        </w:tc>
        <w:tc>
          <w:tcPr>
            <w:tcW w:w="284" w:type="dxa"/>
          </w:tcPr>
          <w:p w14:paraId="4E0E066F" w14:textId="77777777" w:rsidR="00D67010" w:rsidRPr="00417515" w:rsidRDefault="00D67010" w:rsidP="00417515">
            <w:pPr>
              <w:spacing w:line="276" w:lineRule="auto"/>
              <w:rPr>
                <w:rFonts w:cstheme="minorHAnsi"/>
                <w:sz w:val="20"/>
                <w:szCs w:val="20"/>
                <w:lang w:val="en-GB"/>
              </w:rPr>
            </w:pPr>
          </w:p>
        </w:tc>
        <w:tc>
          <w:tcPr>
            <w:tcW w:w="283" w:type="dxa"/>
          </w:tcPr>
          <w:p w14:paraId="0B19AEF6" w14:textId="77777777" w:rsidR="00D67010" w:rsidRPr="00417515" w:rsidRDefault="00D67010" w:rsidP="00417515">
            <w:pPr>
              <w:spacing w:line="276" w:lineRule="auto"/>
              <w:rPr>
                <w:rFonts w:cstheme="minorHAnsi"/>
                <w:sz w:val="20"/>
                <w:szCs w:val="20"/>
              </w:rPr>
            </w:pPr>
          </w:p>
        </w:tc>
        <w:tc>
          <w:tcPr>
            <w:tcW w:w="4393" w:type="dxa"/>
          </w:tcPr>
          <w:p w14:paraId="7359D6A6" w14:textId="79E26E92"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Izdavalac</w:t>
            </w:r>
            <w:r w:rsidRPr="00417515">
              <w:rPr>
                <w:rFonts w:cstheme="minorHAnsi"/>
                <w:sz w:val="20"/>
                <w:szCs w:val="20"/>
                <w:lang w:val="sr-Latn-ME"/>
              </w:rPr>
              <w:t xml:space="preserve">“ označava banku ili drugu platnu instituciju </w:t>
            </w:r>
            <w:r w:rsidR="00B5053A" w:rsidRPr="00417515">
              <w:rPr>
                <w:rFonts w:cstheme="minorHAnsi"/>
                <w:sz w:val="20"/>
                <w:szCs w:val="20"/>
                <w:lang w:val="sr-Latn-ME"/>
              </w:rPr>
              <w:t xml:space="preserve">u Crnoj Gori </w:t>
            </w:r>
            <w:r w:rsidR="00B5053A" w:rsidRPr="00417515">
              <w:rPr>
                <w:rFonts w:cstheme="minorHAnsi"/>
                <w:bCs/>
                <w:sz w:val="20"/>
                <w:szCs w:val="20"/>
                <w:lang w:val="sr-Latn-RS"/>
              </w:rPr>
              <w:t>koja je Korisniku izdala Karticu i učestvuje u Programu.</w:t>
            </w:r>
          </w:p>
        </w:tc>
      </w:tr>
      <w:tr w:rsidR="00D67010" w:rsidRPr="00417515" w14:paraId="503BEB42" w14:textId="77777777" w:rsidTr="00B3385E">
        <w:tc>
          <w:tcPr>
            <w:tcW w:w="4390" w:type="dxa"/>
          </w:tcPr>
          <w:p w14:paraId="3DF99FF1"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2C79ACFB" w14:textId="77777777" w:rsidR="00D67010" w:rsidRPr="00513161" w:rsidRDefault="00D67010" w:rsidP="00417515">
            <w:pPr>
              <w:spacing w:line="276" w:lineRule="auto"/>
              <w:rPr>
                <w:rFonts w:cstheme="minorHAnsi"/>
                <w:sz w:val="20"/>
                <w:szCs w:val="20"/>
              </w:rPr>
            </w:pPr>
          </w:p>
        </w:tc>
        <w:tc>
          <w:tcPr>
            <w:tcW w:w="283" w:type="dxa"/>
          </w:tcPr>
          <w:p w14:paraId="52EDD726" w14:textId="77777777" w:rsidR="00D67010" w:rsidRPr="00417515" w:rsidRDefault="00D67010" w:rsidP="00417515">
            <w:pPr>
              <w:spacing w:line="276" w:lineRule="auto"/>
              <w:rPr>
                <w:rFonts w:cstheme="minorHAnsi"/>
                <w:sz w:val="20"/>
                <w:szCs w:val="20"/>
              </w:rPr>
            </w:pPr>
          </w:p>
        </w:tc>
        <w:tc>
          <w:tcPr>
            <w:tcW w:w="4393" w:type="dxa"/>
          </w:tcPr>
          <w:p w14:paraId="0963AEF7"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436295B6" w14:textId="77777777" w:rsidTr="00B3385E">
        <w:tc>
          <w:tcPr>
            <w:tcW w:w="4390" w:type="dxa"/>
          </w:tcPr>
          <w:p w14:paraId="51C830B8" w14:textId="06CD7CF5" w:rsidR="002D7C60" w:rsidRPr="00417515" w:rsidRDefault="00D67010" w:rsidP="00417515">
            <w:pPr>
              <w:pStyle w:val="TableParagraph"/>
              <w:spacing w:before="13" w:line="276" w:lineRule="auto"/>
              <w:ind w:left="462"/>
              <w:rPr>
                <w:rFonts w:asciiTheme="minorHAnsi" w:hAnsiTheme="minorHAnsi" w:cstheme="minorHAnsi"/>
                <w:sz w:val="20"/>
                <w:szCs w:val="20"/>
                <w:lang w:val="en-US"/>
              </w:rPr>
            </w:pPr>
            <w:r w:rsidRPr="00417515">
              <w:rPr>
                <w:rFonts w:asciiTheme="minorHAnsi" w:hAnsiTheme="minorHAnsi" w:cstheme="minorHAnsi"/>
                <w:sz w:val="20"/>
                <w:szCs w:val="20"/>
                <w:lang w:val="en-US"/>
              </w:rPr>
              <w:t>“</w:t>
            </w:r>
            <w:bookmarkStart w:id="1" w:name="_Hlk91519093"/>
            <w:r w:rsidRPr="00417515">
              <w:rPr>
                <w:rFonts w:asciiTheme="minorHAnsi" w:hAnsiTheme="minorHAnsi" w:cstheme="minorHAnsi"/>
                <w:b/>
                <w:bCs/>
                <w:sz w:val="20"/>
                <w:szCs w:val="20"/>
                <w:lang w:val="en-US"/>
              </w:rPr>
              <w:t>Cardholder</w:t>
            </w:r>
            <w:bookmarkEnd w:id="1"/>
            <w:r w:rsidRPr="00417515">
              <w:rPr>
                <w:rFonts w:asciiTheme="minorHAnsi" w:hAnsiTheme="minorHAnsi" w:cstheme="minorHAnsi"/>
                <w:sz w:val="20"/>
                <w:szCs w:val="20"/>
                <w:lang w:val="en-US"/>
              </w:rPr>
              <w:t xml:space="preserve">” means a </w:t>
            </w:r>
            <w:r w:rsidR="00420990" w:rsidRPr="00417515">
              <w:rPr>
                <w:rFonts w:asciiTheme="minorHAnsi" w:hAnsiTheme="minorHAnsi" w:cstheme="minorHAnsi"/>
                <w:sz w:val="20"/>
                <w:szCs w:val="20"/>
                <w:lang w:val="en-US"/>
              </w:rPr>
              <w:t>private individual</w:t>
            </w:r>
            <w:r w:rsidRPr="00417515">
              <w:rPr>
                <w:rFonts w:asciiTheme="minorHAnsi" w:hAnsiTheme="minorHAnsi" w:cstheme="minorHAnsi"/>
                <w:sz w:val="20"/>
                <w:szCs w:val="20"/>
                <w:lang w:val="en-US"/>
              </w:rPr>
              <w:t>, in whose name the Account</w:t>
            </w:r>
            <w:r w:rsidR="004A2DE8" w:rsidRPr="00417515">
              <w:rPr>
                <w:rFonts w:asciiTheme="minorHAnsi" w:hAnsiTheme="minorHAnsi" w:cstheme="minorHAnsi"/>
                <w:sz w:val="20"/>
                <w:szCs w:val="20"/>
                <w:lang w:val="en-US"/>
              </w:rPr>
              <w:t xml:space="preserve"> (as defined in this Section)</w:t>
            </w:r>
            <w:r w:rsidRPr="00417515">
              <w:rPr>
                <w:rFonts w:asciiTheme="minorHAnsi" w:hAnsiTheme="minorHAnsi" w:cstheme="minorHAnsi"/>
                <w:sz w:val="20"/>
                <w:szCs w:val="20"/>
                <w:lang w:val="en-US"/>
              </w:rPr>
              <w:t xml:space="preserve"> is opened by the Issuer. </w:t>
            </w:r>
          </w:p>
        </w:tc>
        <w:tc>
          <w:tcPr>
            <w:tcW w:w="284" w:type="dxa"/>
          </w:tcPr>
          <w:p w14:paraId="0801EF6B" w14:textId="77777777" w:rsidR="00D67010" w:rsidRPr="00417515" w:rsidRDefault="00D67010" w:rsidP="00417515">
            <w:pPr>
              <w:spacing w:line="276" w:lineRule="auto"/>
              <w:rPr>
                <w:rFonts w:cstheme="minorHAnsi"/>
                <w:sz w:val="20"/>
                <w:szCs w:val="20"/>
                <w:lang w:val="en-GB"/>
              </w:rPr>
            </w:pPr>
          </w:p>
        </w:tc>
        <w:tc>
          <w:tcPr>
            <w:tcW w:w="283" w:type="dxa"/>
          </w:tcPr>
          <w:p w14:paraId="4D4A96EA" w14:textId="77777777" w:rsidR="00D67010" w:rsidRPr="00417515" w:rsidRDefault="00D67010" w:rsidP="00417515">
            <w:pPr>
              <w:spacing w:line="276" w:lineRule="auto"/>
              <w:rPr>
                <w:rFonts w:cstheme="minorHAnsi"/>
                <w:sz w:val="20"/>
                <w:szCs w:val="20"/>
              </w:rPr>
            </w:pPr>
          </w:p>
        </w:tc>
        <w:tc>
          <w:tcPr>
            <w:tcW w:w="4393" w:type="dxa"/>
          </w:tcPr>
          <w:p w14:paraId="418C6DF1" w14:textId="143F6D31" w:rsidR="00420990" w:rsidRPr="00417515" w:rsidRDefault="00D67010" w:rsidP="00417515">
            <w:pPr>
              <w:pStyle w:val="TableParagraph"/>
              <w:spacing w:before="13" w:line="276" w:lineRule="auto"/>
              <w:ind w:left="462"/>
              <w:rPr>
                <w:rFonts w:asciiTheme="minorHAnsi" w:hAnsiTheme="minorHAnsi" w:cstheme="minorHAnsi"/>
                <w:sz w:val="20"/>
                <w:szCs w:val="20"/>
                <w:lang w:val="sr-Latn-ME"/>
              </w:rPr>
            </w:pPr>
            <w:r w:rsidRPr="00417515">
              <w:rPr>
                <w:rFonts w:asciiTheme="minorHAnsi" w:hAnsiTheme="minorHAnsi" w:cstheme="minorHAnsi"/>
                <w:sz w:val="20"/>
                <w:szCs w:val="20"/>
                <w:lang w:val="sr-Latn-ME"/>
              </w:rPr>
              <w:t>„</w:t>
            </w:r>
            <w:r w:rsidRPr="00417515">
              <w:rPr>
                <w:rFonts w:asciiTheme="minorHAnsi" w:hAnsiTheme="minorHAnsi" w:cstheme="minorHAnsi"/>
                <w:b/>
                <w:bCs/>
                <w:sz w:val="20"/>
                <w:szCs w:val="20"/>
                <w:lang w:val="sr-Latn-ME"/>
              </w:rPr>
              <w:t>Korisnik kartice</w:t>
            </w:r>
            <w:r w:rsidRPr="00417515">
              <w:rPr>
                <w:rFonts w:asciiTheme="minorHAnsi" w:hAnsiTheme="minorHAnsi" w:cstheme="minorHAnsi"/>
                <w:sz w:val="20"/>
                <w:szCs w:val="20"/>
                <w:lang w:val="sr-Latn-ME"/>
              </w:rPr>
              <w:t>“ označava fizičko</w:t>
            </w:r>
            <w:r w:rsidR="00420990" w:rsidRPr="00417515">
              <w:rPr>
                <w:rFonts w:asciiTheme="minorHAnsi" w:hAnsiTheme="minorHAnsi" w:cstheme="minorHAnsi"/>
                <w:sz w:val="20"/>
                <w:szCs w:val="20"/>
                <w:lang w:val="sr-Latn-ME"/>
              </w:rPr>
              <w:t xml:space="preserve"> lice</w:t>
            </w:r>
            <w:r w:rsidRPr="00417515">
              <w:rPr>
                <w:rFonts w:asciiTheme="minorHAnsi" w:hAnsiTheme="minorHAnsi" w:cstheme="minorHAnsi"/>
                <w:sz w:val="20"/>
                <w:szCs w:val="20"/>
                <w:lang w:val="sr-Latn-ME"/>
              </w:rPr>
              <w:t xml:space="preserve">, na čije je ime otvoren Račun </w:t>
            </w:r>
            <w:r w:rsidR="004A2DE8" w:rsidRPr="00417515">
              <w:rPr>
                <w:rFonts w:asciiTheme="minorHAnsi" w:hAnsiTheme="minorHAnsi" w:cstheme="minorHAnsi"/>
                <w:sz w:val="20"/>
                <w:szCs w:val="20"/>
                <w:lang w:val="sr-Latn-ME"/>
              </w:rPr>
              <w:t xml:space="preserve">(kako je definisan u ovoj tački) </w:t>
            </w:r>
            <w:r w:rsidRPr="00417515">
              <w:rPr>
                <w:rFonts w:asciiTheme="minorHAnsi" w:hAnsiTheme="minorHAnsi" w:cstheme="minorHAnsi"/>
                <w:sz w:val="20"/>
                <w:szCs w:val="20"/>
                <w:lang w:val="sr-Latn-ME"/>
              </w:rPr>
              <w:t>od strane</w:t>
            </w:r>
            <w:r w:rsidRPr="00417515" w:rsidDel="00FF0CC0">
              <w:rPr>
                <w:rFonts w:asciiTheme="minorHAnsi" w:hAnsiTheme="minorHAnsi" w:cstheme="minorHAnsi"/>
                <w:sz w:val="20"/>
                <w:szCs w:val="20"/>
                <w:lang w:val="sr-Latn-ME"/>
              </w:rPr>
              <w:t xml:space="preserve"> </w:t>
            </w:r>
            <w:r w:rsidRPr="00417515">
              <w:rPr>
                <w:rFonts w:asciiTheme="minorHAnsi" w:hAnsiTheme="minorHAnsi" w:cstheme="minorHAnsi"/>
                <w:sz w:val="20"/>
                <w:szCs w:val="20"/>
                <w:lang w:val="sr-Latn-ME"/>
              </w:rPr>
              <w:t>Izdavaoca.</w:t>
            </w:r>
          </w:p>
        </w:tc>
      </w:tr>
      <w:tr w:rsidR="000E4A2E" w:rsidRPr="00417515" w14:paraId="28829135" w14:textId="77777777" w:rsidTr="00B3385E">
        <w:tc>
          <w:tcPr>
            <w:tcW w:w="4390" w:type="dxa"/>
          </w:tcPr>
          <w:p w14:paraId="16ADB480" w14:textId="77777777" w:rsidR="000E4A2E" w:rsidRPr="00513161" w:rsidRDefault="000E4A2E" w:rsidP="00417515">
            <w:pPr>
              <w:pStyle w:val="TableParagraph"/>
              <w:spacing w:before="13" w:line="276" w:lineRule="auto"/>
              <w:ind w:left="0"/>
              <w:rPr>
                <w:rFonts w:asciiTheme="minorHAnsi" w:hAnsiTheme="minorHAnsi" w:cstheme="minorHAnsi"/>
                <w:sz w:val="20"/>
                <w:szCs w:val="20"/>
              </w:rPr>
            </w:pPr>
          </w:p>
        </w:tc>
        <w:tc>
          <w:tcPr>
            <w:tcW w:w="284" w:type="dxa"/>
          </w:tcPr>
          <w:p w14:paraId="20F24EBF" w14:textId="77777777" w:rsidR="000E4A2E" w:rsidRPr="00417515" w:rsidRDefault="000E4A2E" w:rsidP="00417515">
            <w:pPr>
              <w:spacing w:line="276" w:lineRule="auto"/>
              <w:rPr>
                <w:rFonts w:cstheme="minorHAnsi"/>
                <w:sz w:val="20"/>
                <w:szCs w:val="20"/>
              </w:rPr>
            </w:pPr>
          </w:p>
        </w:tc>
        <w:tc>
          <w:tcPr>
            <w:tcW w:w="283" w:type="dxa"/>
          </w:tcPr>
          <w:p w14:paraId="0AC3AA5D" w14:textId="77777777" w:rsidR="000E4A2E" w:rsidRPr="00417515" w:rsidRDefault="000E4A2E" w:rsidP="00417515">
            <w:pPr>
              <w:spacing w:line="276" w:lineRule="auto"/>
              <w:rPr>
                <w:rFonts w:cstheme="minorHAnsi"/>
                <w:sz w:val="20"/>
                <w:szCs w:val="20"/>
              </w:rPr>
            </w:pPr>
          </w:p>
        </w:tc>
        <w:tc>
          <w:tcPr>
            <w:tcW w:w="4393" w:type="dxa"/>
          </w:tcPr>
          <w:p w14:paraId="0F6B7560" w14:textId="77777777" w:rsidR="000E4A2E" w:rsidRPr="00417515" w:rsidRDefault="000E4A2E" w:rsidP="00417515">
            <w:pPr>
              <w:spacing w:line="276" w:lineRule="auto"/>
              <w:ind w:left="460"/>
              <w:jc w:val="both"/>
              <w:rPr>
                <w:rFonts w:cstheme="minorHAnsi"/>
                <w:sz w:val="20"/>
                <w:szCs w:val="20"/>
                <w:lang w:val="sr-Latn-ME"/>
              </w:rPr>
            </w:pPr>
          </w:p>
        </w:tc>
      </w:tr>
      <w:tr w:rsidR="00D67010" w:rsidRPr="00417515" w14:paraId="52B009ED" w14:textId="77777777" w:rsidTr="00B3385E">
        <w:tc>
          <w:tcPr>
            <w:tcW w:w="4390" w:type="dxa"/>
          </w:tcPr>
          <w:p w14:paraId="48B30D7B" w14:textId="4DFC61E0" w:rsidR="00D67010" w:rsidRPr="00417515" w:rsidRDefault="00D67010" w:rsidP="00417515">
            <w:pPr>
              <w:pStyle w:val="TableParagraph"/>
              <w:spacing w:line="276" w:lineRule="auto"/>
              <w:ind w:left="462"/>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Mastercard Company</w:t>
            </w:r>
            <w:r w:rsidRPr="00417515">
              <w:rPr>
                <w:rFonts w:asciiTheme="minorHAnsi" w:hAnsiTheme="minorHAnsi" w:cstheme="minorHAnsi"/>
                <w:sz w:val="20"/>
                <w:szCs w:val="20"/>
                <w:lang w:val="en-US"/>
              </w:rPr>
              <w:t>” means the company MASTERCARD EUROPE SA.</w:t>
            </w:r>
          </w:p>
        </w:tc>
        <w:tc>
          <w:tcPr>
            <w:tcW w:w="284" w:type="dxa"/>
          </w:tcPr>
          <w:p w14:paraId="181909EB" w14:textId="77777777" w:rsidR="00D67010" w:rsidRPr="00417515" w:rsidRDefault="00D67010" w:rsidP="00417515">
            <w:pPr>
              <w:spacing w:line="276" w:lineRule="auto"/>
              <w:rPr>
                <w:rFonts w:cstheme="minorHAnsi"/>
                <w:sz w:val="20"/>
                <w:szCs w:val="20"/>
                <w:lang w:val="en-GB"/>
              </w:rPr>
            </w:pPr>
          </w:p>
        </w:tc>
        <w:tc>
          <w:tcPr>
            <w:tcW w:w="283" w:type="dxa"/>
          </w:tcPr>
          <w:p w14:paraId="139E34DF" w14:textId="77777777" w:rsidR="00D67010" w:rsidRPr="00417515" w:rsidRDefault="00D67010" w:rsidP="00417515">
            <w:pPr>
              <w:spacing w:line="276" w:lineRule="auto"/>
              <w:rPr>
                <w:rFonts w:cstheme="minorHAnsi"/>
                <w:sz w:val="20"/>
                <w:szCs w:val="20"/>
              </w:rPr>
            </w:pPr>
          </w:p>
        </w:tc>
        <w:tc>
          <w:tcPr>
            <w:tcW w:w="4393" w:type="dxa"/>
          </w:tcPr>
          <w:p w14:paraId="375F00D7" w14:textId="23948CC1"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Kompanija Mastercard</w:t>
            </w:r>
            <w:r w:rsidRPr="00417515">
              <w:rPr>
                <w:rFonts w:cstheme="minorHAnsi"/>
                <w:sz w:val="20"/>
                <w:szCs w:val="20"/>
                <w:lang w:val="sr-Latn-ME"/>
              </w:rPr>
              <w:t>“ označava privredno društvo MASTERCARD EUROPE SA.</w:t>
            </w:r>
          </w:p>
        </w:tc>
      </w:tr>
      <w:tr w:rsidR="00D67010" w:rsidRPr="00417515" w14:paraId="4E97B7A9" w14:textId="77777777" w:rsidTr="00B3385E">
        <w:tc>
          <w:tcPr>
            <w:tcW w:w="4390" w:type="dxa"/>
          </w:tcPr>
          <w:p w14:paraId="0D41EBA4"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34F9AB26" w14:textId="77777777" w:rsidR="00D67010" w:rsidRPr="00417515" w:rsidRDefault="00D67010" w:rsidP="00417515">
            <w:pPr>
              <w:spacing w:line="276" w:lineRule="auto"/>
              <w:rPr>
                <w:rFonts w:cstheme="minorHAnsi"/>
                <w:sz w:val="20"/>
                <w:szCs w:val="20"/>
                <w:lang w:val="en-GB"/>
              </w:rPr>
            </w:pPr>
          </w:p>
        </w:tc>
        <w:tc>
          <w:tcPr>
            <w:tcW w:w="283" w:type="dxa"/>
          </w:tcPr>
          <w:p w14:paraId="6927AFF6" w14:textId="77777777" w:rsidR="00D67010" w:rsidRPr="00417515" w:rsidRDefault="00D67010" w:rsidP="00417515">
            <w:pPr>
              <w:spacing w:line="276" w:lineRule="auto"/>
              <w:rPr>
                <w:rFonts w:cstheme="minorHAnsi"/>
                <w:sz w:val="20"/>
                <w:szCs w:val="20"/>
              </w:rPr>
            </w:pPr>
          </w:p>
        </w:tc>
        <w:tc>
          <w:tcPr>
            <w:tcW w:w="4393" w:type="dxa"/>
          </w:tcPr>
          <w:p w14:paraId="3296646F"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3562F8DE" w14:textId="77777777" w:rsidTr="00B3385E">
        <w:tc>
          <w:tcPr>
            <w:tcW w:w="4390" w:type="dxa"/>
          </w:tcPr>
          <w:p w14:paraId="78E9AD03" w14:textId="16563F04" w:rsidR="00D67010" w:rsidRPr="00417515" w:rsidRDefault="00D67010" w:rsidP="00417515">
            <w:pPr>
              <w:pStyle w:val="TableParagraph"/>
              <w:spacing w:line="276" w:lineRule="auto"/>
              <w:ind w:left="462" w:right="118"/>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Program</w:t>
            </w:r>
            <w:r w:rsidRPr="00417515">
              <w:rPr>
                <w:rFonts w:asciiTheme="minorHAnsi" w:hAnsiTheme="minorHAnsi" w:cstheme="minorHAnsi"/>
                <w:sz w:val="20"/>
                <w:szCs w:val="20"/>
                <w:lang w:val="en-US"/>
              </w:rPr>
              <w:t xml:space="preserve">” </w:t>
            </w:r>
            <w:r w:rsidR="00836E67" w:rsidRPr="00417515">
              <w:rPr>
                <w:rFonts w:asciiTheme="minorHAnsi" w:hAnsiTheme="minorHAnsi" w:cstheme="minorHAnsi"/>
                <w:sz w:val="20"/>
                <w:szCs w:val="20"/>
                <w:lang w:val="en-US"/>
              </w:rPr>
              <w:t xml:space="preserve">means the sales incentive titled “Mastercard </w:t>
            </w:r>
            <w:r w:rsidR="00836E67" w:rsidRPr="00417515">
              <w:rPr>
                <w:rFonts w:asciiTheme="minorHAnsi" w:hAnsiTheme="minorHAnsi" w:cstheme="minorHAnsi"/>
                <w:bCs/>
                <w:sz w:val="20"/>
                <w:szCs w:val="20"/>
                <w:lang w:val="sr-Latn-ME"/>
              </w:rPr>
              <w:t>Pay &amp; Get Rewards</w:t>
            </w:r>
            <w:r w:rsidR="00836E67" w:rsidRPr="00417515">
              <w:rPr>
                <w:rFonts w:asciiTheme="minorHAnsi" w:hAnsiTheme="minorHAnsi" w:cstheme="minorHAnsi"/>
                <w:sz w:val="20"/>
                <w:szCs w:val="20"/>
                <w:lang w:val="en-US"/>
              </w:rPr>
              <w:t>” in Montenegro, which enables earning a limited number of Cashbacks from Eligible Purchases in internet stores of Domestic Merchants, under the terms defined by these Rules</w:t>
            </w:r>
            <w:r w:rsidRPr="00417515">
              <w:rPr>
                <w:rFonts w:asciiTheme="minorHAnsi" w:hAnsiTheme="minorHAnsi" w:cstheme="minorHAnsi"/>
                <w:sz w:val="20"/>
                <w:szCs w:val="20"/>
                <w:lang w:val="en-US"/>
              </w:rPr>
              <w:t xml:space="preserve">. </w:t>
            </w:r>
          </w:p>
        </w:tc>
        <w:tc>
          <w:tcPr>
            <w:tcW w:w="284" w:type="dxa"/>
          </w:tcPr>
          <w:p w14:paraId="379F3D62" w14:textId="77777777" w:rsidR="00D67010" w:rsidRPr="00417515" w:rsidRDefault="00D67010" w:rsidP="00417515">
            <w:pPr>
              <w:spacing w:line="276" w:lineRule="auto"/>
              <w:rPr>
                <w:rFonts w:cstheme="minorHAnsi"/>
                <w:sz w:val="20"/>
                <w:szCs w:val="20"/>
                <w:lang w:val="en-GB"/>
              </w:rPr>
            </w:pPr>
          </w:p>
        </w:tc>
        <w:tc>
          <w:tcPr>
            <w:tcW w:w="283" w:type="dxa"/>
          </w:tcPr>
          <w:p w14:paraId="7302A4A7" w14:textId="77777777" w:rsidR="00D67010" w:rsidRPr="00417515" w:rsidRDefault="00D67010" w:rsidP="00417515">
            <w:pPr>
              <w:spacing w:line="276" w:lineRule="auto"/>
              <w:rPr>
                <w:rFonts w:cstheme="minorHAnsi"/>
                <w:sz w:val="20"/>
                <w:szCs w:val="20"/>
              </w:rPr>
            </w:pPr>
          </w:p>
        </w:tc>
        <w:tc>
          <w:tcPr>
            <w:tcW w:w="4393" w:type="dxa"/>
          </w:tcPr>
          <w:p w14:paraId="47738285" w14:textId="7F947FF0"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w:t>
            </w:r>
            <w:r w:rsidRPr="00417515">
              <w:rPr>
                <w:rFonts w:cstheme="minorHAnsi"/>
                <w:b/>
                <w:bCs/>
                <w:sz w:val="20"/>
                <w:szCs w:val="20"/>
                <w:lang w:val="sr-Latn-ME"/>
              </w:rPr>
              <w:t>Program</w:t>
            </w:r>
            <w:r w:rsidRPr="00417515">
              <w:rPr>
                <w:rFonts w:cstheme="minorHAnsi"/>
                <w:sz w:val="20"/>
                <w:szCs w:val="20"/>
                <w:lang w:val="sr-Latn-ME"/>
              </w:rPr>
              <w:t xml:space="preserve">“ </w:t>
            </w:r>
            <w:r w:rsidR="00DA1AB6" w:rsidRPr="00417515">
              <w:rPr>
                <w:rFonts w:cstheme="minorHAnsi"/>
                <w:bCs/>
                <w:sz w:val="20"/>
                <w:szCs w:val="20"/>
                <w:lang w:val="sr-Latn-RS"/>
              </w:rPr>
              <w:t xml:space="preserve">označava prodajni podsticaj pod nazivom „Mastercard </w:t>
            </w:r>
            <w:r w:rsidR="00DA1AB6" w:rsidRPr="00417515">
              <w:rPr>
                <w:rFonts w:cstheme="minorHAnsi"/>
                <w:bCs/>
                <w:sz w:val="20"/>
                <w:szCs w:val="20"/>
                <w:lang w:val="sr-Latn-ME"/>
              </w:rPr>
              <w:t>Pay &amp; Get Rewards</w:t>
            </w:r>
            <w:r w:rsidR="00DA1AB6" w:rsidRPr="00417515">
              <w:rPr>
                <w:rFonts w:cstheme="minorHAnsi"/>
                <w:bCs/>
                <w:sz w:val="20"/>
                <w:szCs w:val="20"/>
                <w:lang w:val="sr-Latn-RS"/>
              </w:rPr>
              <w:t>“ u Crnoj Gori, koji omogućava ograničen broj Povraćaja novca na osnovu Kvalifikovanih kupovina</w:t>
            </w:r>
            <w:r w:rsidR="00836E67" w:rsidRPr="00417515">
              <w:rPr>
                <w:rFonts w:cstheme="minorHAnsi"/>
                <w:bCs/>
                <w:sz w:val="20"/>
                <w:szCs w:val="20"/>
                <w:lang w:val="sr-Latn-RS"/>
              </w:rPr>
              <w:t xml:space="preserve"> u internet prodavnicama Domaćih trgovaca</w:t>
            </w:r>
            <w:r w:rsidR="00DA1AB6" w:rsidRPr="00417515">
              <w:rPr>
                <w:rFonts w:cstheme="minorHAnsi"/>
                <w:bCs/>
                <w:sz w:val="20"/>
                <w:szCs w:val="20"/>
                <w:lang w:val="sr-Latn-RS"/>
              </w:rPr>
              <w:t>, pod uslovima iz ovih Pravila</w:t>
            </w:r>
            <w:r w:rsidRPr="00417515">
              <w:rPr>
                <w:rFonts w:cstheme="minorHAnsi"/>
                <w:sz w:val="20"/>
                <w:szCs w:val="20"/>
                <w:lang w:val="sr-Latn-ME"/>
              </w:rPr>
              <w:t>.</w:t>
            </w:r>
          </w:p>
        </w:tc>
      </w:tr>
      <w:tr w:rsidR="00D67010" w:rsidRPr="00417515" w14:paraId="33DADAC0" w14:textId="77777777" w:rsidTr="00B3385E">
        <w:tc>
          <w:tcPr>
            <w:tcW w:w="4390" w:type="dxa"/>
          </w:tcPr>
          <w:p w14:paraId="33562B62"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0BCB2167" w14:textId="77777777" w:rsidR="00D67010" w:rsidRPr="00417515" w:rsidRDefault="00D67010" w:rsidP="00417515">
            <w:pPr>
              <w:spacing w:line="276" w:lineRule="auto"/>
              <w:rPr>
                <w:rFonts w:cstheme="minorHAnsi"/>
                <w:sz w:val="20"/>
                <w:szCs w:val="20"/>
              </w:rPr>
            </w:pPr>
          </w:p>
        </w:tc>
        <w:tc>
          <w:tcPr>
            <w:tcW w:w="283" w:type="dxa"/>
          </w:tcPr>
          <w:p w14:paraId="0ACD14E2" w14:textId="77777777" w:rsidR="00D67010" w:rsidRPr="00417515" w:rsidRDefault="00D67010" w:rsidP="00417515">
            <w:pPr>
              <w:spacing w:line="276" w:lineRule="auto"/>
              <w:rPr>
                <w:rFonts w:cstheme="minorHAnsi"/>
                <w:sz w:val="20"/>
                <w:szCs w:val="20"/>
              </w:rPr>
            </w:pPr>
          </w:p>
        </w:tc>
        <w:tc>
          <w:tcPr>
            <w:tcW w:w="4393" w:type="dxa"/>
          </w:tcPr>
          <w:p w14:paraId="78A6D8DF" w14:textId="77777777" w:rsidR="00D67010" w:rsidRPr="00417515" w:rsidRDefault="00D67010" w:rsidP="00417515">
            <w:pPr>
              <w:spacing w:line="276" w:lineRule="auto"/>
              <w:ind w:left="460"/>
              <w:jc w:val="both"/>
              <w:rPr>
                <w:rFonts w:cstheme="minorHAnsi"/>
                <w:sz w:val="20"/>
                <w:szCs w:val="20"/>
                <w:lang w:val="sr-Latn-ME"/>
              </w:rPr>
            </w:pPr>
          </w:p>
        </w:tc>
      </w:tr>
      <w:tr w:rsidR="000A249F" w:rsidRPr="00417515" w14:paraId="4BB2235F" w14:textId="77777777" w:rsidTr="00032EF7">
        <w:tc>
          <w:tcPr>
            <w:tcW w:w="4390" w:type="dxa"/>
          </w:tcPr>
          <w:p w14:paraId="7A80C926" w14:textId="11A2C50D" w:rsidR="000A249F" w:rsidRPr="00417515" w:rsidRDefault="000A249F" w:rsidP="00417515">
            <w:pPr>
              <w:pStyle w:val="TableParagraph"/>
              <w:spacing w:line="276" w:lineRule="auto"/>
              <w:ind w:left="447" w:right="118"/>
              <w:rPr>
                <w:rFonts w:asciiTheme="minorHAnsi" w:hAnsiTheme="minorHAnsi" w:cstheme="minorHAnsi"/>
                <w:sz w:val="20"/>
                <w:szCs w:val="20"/>
                <w:lang w:val="en-US"/>
              </w:rPr>
            </w:pPr>
            <w:r w:rsidRPr="00417515">
              <w:rPr>
                <w:rFonts w:asciiTheme="minorHAnsi" w:hAnsiTheme="minorHAnsi" w:cstheme="minorHAnsi"/>
                <w:sz w:val="20"/>
                <w:szCs w:val="20"/>
                <w:lang w:val="en-US"/>
              </w:rPr>
              <w:t>“</w:t>
            </w:r>
            <w:r w:rsidRPr="00417515">
              <w:rPr>
                <w:rFonts w:asciiTheme="minorHAnsi" w:hAnsiTheme="minorHAnsi" w:cstheme="minorHAnsi"/>
                <w:b/>
                <w:bCs/>
                <w:sz w:val="20"/>
                <w:szCs w:val="20"/>
                <w:lang w:val="en-US"/>
              </w:rPr>
              <w:t>Website</w:t>
            </w:r>
            <w:r w:rsidRPr="00417515">
              <w:rPr>
                <w:rFonts w:asciiTheme="minorHAnsi" w:hAnsiTheme="minorHAnsi" w:cstheme="minorHAnsi"/>
                <w:sz w:val="20"/>
                <w:szCs w:val="20"/>
                <w:lang w:val="en-US"/>
              </w:rPr>
              <w:t xml:space="preserve">” means the </w:t>
            </w:r>
            <w:r w:rsidR="00B7051C" w:rsidRPr="00417515">
              <w:rPr>
                <w:rFonts w:asciiTheme="minorHAnsi" w:hAnsiTheme="minorHAnsi" w:cstheme="minorHAnsi"/>
                <w:sz w:val="20"/>
                <w:szCs w:val="20"/>
                <w:lang w:val="en-US"/>
              </w:rPr>
              <w:t xml:space="preserve">Mastercard’s Company </w:t>
            </w:r>
            <w:r w:rsidRPr="00417515">
              <w:rPr>
                <w:rFonts w:asciiTheme="minorHAnsi" w:hAnsiTheme="minorHAnsi" w:cstheme="minorHAnsi"/>
                <w:sz w:val="20"/>
                <w:szCs w:val="20"/>
                <w:lang w:val="en-US"/>
              </w:rPr>
              <w:t xml:space="preserve">internet page </w:t>
            </w:r>
            <w:r w:rsidR="00B7051C" w:rsidRPr="00417515">
              <w:rPr>
                <w:rFonts w:asciiTheme="minorHAnsi" w:hAnsiTheme="minorHAnsi" w:cstheme="minorHAnsi"/>
                <w:sz w:val="20"/>
                <w:szCs w:val="20"/>
                <w:lang w:val="en-US"/>
              </w:rPr>
              <w:t xml:space="preserve">containing information on the Program </w:t>
            </w:r>
            <w:r w:rsidRPr="00417515">
              <w:rPr>
                <w:rFonts w:asciiTheme="minorHAnsi" w:hAnsiTheme="minorHAnsi" w:cstheme="minorHAnsi"/>
                <w:sz w:val="20"/>
                <w:szCs w:val="20"/>
                <w:lang w:val="en-US"/>
              </w:rPr>
              <w:t xml:space="preserve">available at the address </w:t>
            </w:r>
            <w:hyperlink r:id="rId21" w:history="1">
              <w:r w:rsidR="001D1A08" w:rsidRPr="00417515">
                <w:rPr>
                  <w:rStyle w:val="Hyperlink"/>
                  <w:rFonts w:asciiTheme="minorHAnsi" w:eastAsiaTheme="minorHAnsi" w:hAnsiTheme="minorHAnsi" w:cstheme="minorHAnsi"/>
                  <w:sz w:val="20"/>
                  <w:szCs w:val="20"/>
                  <w:lang w:val="en-US"/>
                </w:rPr>
                <w:t>https://www.mastercard.rs/sr-rs/korisnici/pogodnosti-i-promocije/montenegro.html</w:t>
              </w:r>
            </w:hyperlink>
            <w:r w:rsidRPr="00417515">
              <w:rPr>
                <w:rFonts w:asciiTheme="minorHAnsi" w:hAnsiTheme="minorHAnsi" w:cstheme="minorHAnsi"/>
                <w:sz w:val="20"/>
                <w:szCs w:val="20"/>
                <w:lang w:val="en-US"/>
              </w:rPr>
              <w:t>.</w:t>
            </w:r>
          </w:p>
        </w:tc>
        <w:tc>
          <w:tcPr>
            <w:tcW w:w="284" w:type="dxa"/>
          </w:tcPr>
          <w:p w14:paraId="39B1A939" w14:textId="77777777" w:rsidR="000A249F" w:rsidRPr="00417515" w:rsidRDefault="000A249F" w:rsidP="00417515">
            <w:pPr>
              <w:spacing w:line="276" w:lineRule="auto"/>
              <w:rPr>
                <w:rFonts w:cstheme="minorHAnsi"/>
                <w:sz w:val="20"/>
                <w:szCs w:val="20"/>
              </w:rPr>
            </w:pPr>
          </w:p>
        </w:tc>
        <w:tc>
          <w:tcPr>
            <w:tcW w:w="283" w:type="dxa"/>
          </w:tcPr>
          <w:p w14:paraId="6FB5B144" w14:textId="77777777" w:rsidR="000A249F" w:rsidRPr="00417515" w:rsidRDefault="000A249F" w:rsidP="00417515">
            <w:pPr>
              <w:spacing w:line="276" w:lineRule="auto"/>
              <w:rPr>
                <w:rFonts w:cstheme="minorHAnsi"/>
                <w:sz w:val="20"/>
                <w:szCs w:val="20"/>
              </w:rPr>
            </w:pPr>
          </w:p>
        </w:tc>
        <w:tc>
          <w:tcPr>
            <w:tcW w:w="4393" w:type="dxa"/>
          </w:tcPr>
          <w:p w14:paraId="285E7B6F" w14:textId="2C6E4373" w:rsidR="000A249F" w:rsidRPr="00417515" w:rsidRDefault="000A249F" w:rsidP="00417515">
            <w:pPr>
              <w:spacing w:line="276" w:lineRule="auto"/>
              <w:ind w:left="460"/>
              <w:jc w:val="both"/>
              <w:rPr>
                <w:rFonts w:cstheme="minorHAnsi"/>
                <w:sz w:val="20"/>
                <w:szCs w:val="20"/>
                <w:lang w:val="sr-Latn-RS"/>
              </w:rPr>
            </w:pPr>
            <w:r w:rsidRPr="00417515">
              <w:rPr>
                <w:rFonts w:cstheme="minorHAnsi"/>
                <w:sz w:val="20"/>
                <w:szCs w:val="20"/>
                <w:lang w:val="sr-Latn-RS"/>
              </w:rPr>
              <w:t>„</w:t>
            </w:r>
            <w:r w:rsidRPr="00417515">
              <w:rPr>
                <w:rFonts w:cstheme="minorHAnsi"/>
                <w:b/>
                <w:bCs/>
                <w:sz w:val="20"/>
                <w:szCs w:val="20"/>
                <w:lang w:val="sr-Latn-RS"/>
              </w:rPr>
              <w:t>Vebsajt</w:t>
            </w:r>
            <w:r w:rsidRPr="00417515">
              <w:rPr>
                <w:rFonts w:cstheme="minorHAnsi"/>
                <w:sz w:val="20"/>
                <w:szCs w:val="20"/>
                <w:lang w:val="sr-Latn-RS"/>
              </w:rPr>
              <w:t xml:space="preserve">“ označava internet stranicu </w:t>
            </w:r>
            <w:r w:rsidR="00B7051C" w:rsidRPr="00417515">
              <w:rPr>
                <w:rFonts w:cstheme="minorHAnsi"/>
                <w:sz w:val="20"/>
                <w:szCs w:val="20"/>
                <w:lang w:val="sr-Latn-RS"/>
              </w:rPr>
              <w:t xml:space="preserve">Kompanije Mastercard sa informacijama o Programu, </w:t>
            </w:r>
            <w:r w:rsidRPr="00417515">
              <w:rPr>
                <w:rFonts w:cstheme="minorHAnsi"/>
                <w:sz w:val="20"/>
                <w:szCs w:val="20"/>
                <w:lang w:val="sr-Latn-RS"/>
              </w:rPr>
              <w:t xml:space="preserve">koja je dostupna na adresi </w:t>
            </w:r>
            <w:hyperlink r:id="rId22" w:history="1">
              <w:r w:rsidR="00B7051C" w:rsidRPr="00417515">
                <w:rPr>
                  <w:rStyle w:val="Hyperlink"/>
                  <w:rFonts w:cstheme="minorHAnsi"/>
                  <w:sz w:val="20"/>
                  <w:szCs w:val="20"/>
                  <w:lang w:val="en-US"/>
                </w:rPr>
                <w:t>https://www.mastercard.rs/sr-rs/korisnici/pogodnosti-i-promocije/montenegro.html</w:t>
              </w:r>
            </w:hyperlink>
            <w:r w:rsidRPr="00417515">
              <w:rPr>
                <w:rFonts w:cstheme="minorHAnsi"/>
                <w:sz w:val="20"/>
                <w:szCs w:val="20"/>
                <w:lang w:val="sr-Latn-RS"/>
              </w:rPr>
              <w:t>.</w:t>
            </w:r>
          </w:p>
        </w:tc>
      </w:tr>
      <w:tr w:rsidR="00D67010" w:rsidRPr="00417515" w14:paraId="1C42EF93" w14:textId="77777777" w:rsidTr="00B3385E">
        <w:tc>
          <w:tcPr>
            <w:tcW w:w="4390" w:type="dxa"/>
          </w:tcPr>
          <w:p w14:paraId="4DDA97E1" w14:textId="24D0DE0D" w:rsidR="00D67010" w:rsidRPr="00417515" w:rsidRDefault="00D6701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56017C9C" w14:textId="77777777" w:rsidR="00D67010" w:rsidRPr="00417515" w:rsidRDefault="00D67010" w:rsidP="00417515">
            <w:pPr>
              <w:spacing w:line="276" w:lineRule="auto"/>
              <w:rPr>
                <w:rFonts w:cstheme="minorHAnsi"/>
                <w:sz w:val="20"/>
                <w:szCs w:val="20"/>
              </w:rPr>
            </w:pPr>
          </w:p>
        </w:tc>
        <w:tc>
          <w:tcPr>
            <w:tcW w:w="283" w:type="dxa"/>
          </w:tcPr>
          <w:p w14:paraId="12165FC4" w14:textId="77777777" w:rsidR="00D67010" w:rsidRPr="00417515" w:rsidRDefault="00D67010" w:rsidP="00417515">
            <w:pPr>
              <w:spacing w:line="276" w:lineRule="auto"/>
              <w:rPr>
                <w:rFonts w:cstheme="minorHAnsi"/>
                <w:sz w:val="20"/>
                <w:szCs w:val="20"/>
              </w:rPr>
            </w:pPr>
          </w:p>
        </w:tc>
        <w:tc>
          <w:tcPr>
            <w:tcW w:w="4393" w:type="dxa"/>
          </w:tcPr>
          <w:p w14:paraId="52F85788"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23EFD303" w14:textId="77777777" w:rsidTr="00B3385E">
        <w:trPr>
          <w:trHeight w:val="679"/>
        </w:trPr>
        <w:tc>
          <w:tcPr>
            <w:tcW w:w="4390" w:type="dxa"/>
          </w:tcPr>
          <w:p w14:paraId="4ADA9225" w14:textId="1023EDE2" w:rsidR="00D67010" w:rsidRPr="00417515" w:rsidRDefault="00175BFF"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lastRenderedPageBreak/>
              <w:t>Enrolment</w:t>
            </w:r>
            <w:r w:rsidR="00D67010" w:rsidRPr="00417515">
              <w:rPr>
                <w:rFonts w:asciiTheme="minorHAnsi" w:hAnsiTheme="minorHAnsi" w:cstheme="minorHAnsi"/>
                <w:b/>
                <w:bCs/>
                <w:sz w:val="20"/>
                <w:szCs w:val="20"/>
                <w:lang w:val="en-US"/>
              </w:rPr>
              <w:t xml:space="preserve"> and Cashback</w:t>
            </w:r>
            <w:r w:rsidR="00D67010" w:rsidRPr="00417515">
              <w:rPr>
                <w:rFonts w:asciiTheme="minorHAnsi" w:hAnsiTheme="minorHAnsi" w:cstheme="minorHAnsi"/>
                <w:sz w:val="20"/>
                <w:szCs w:val="20"/>
                <w:lang w:val="en-US"/>
              </w:rPr>
              <w:t xml:space="preserve"> (Money return) – </w:t>
            </w:r>
            <w:r w:rsidR="00EE5301" w:rsidRPr="00417515">
              <w:rPr>
                <w:rFonts w:asciiTheme="minorHAnsi" w:hAnsiTheme="minorHAnsi" w:cstheme="minorHAnsi"/>
                <w:sz w:val="20"/>
                <w:szCs w:val="20"/>
                <w:lang w:val="en-US"/>
              </w:rPr>
              <w:t>A Cardholder is entitled to participate in this Program by making an Eligible Purchase/s over the Program Duration. By accepting these Rules, Cardholder shall be eligible for the sales incentive (Cashback) in accordance with the Rules (as defined below)</w:t>
            </w:r>
            <w:r w:rsidR="00D67010" w:rsidRPr="00417515">
              <w:rPr>
                <w:rFonts w:asciiTheme="minorHAnsi" w:hAnsiTheme="minorHAnsi" w:cstheme="minorHAnsi"/>
                <w:sz w:val="20"/>
                <w:szCs w:val="20"/>
                <w:lang w:val="en-US"/>
              </w:rPr>
              <w:t>.</w:t>
            </w:r>
          </w:p>
        </w:tc>
        <w:tc>
          <w:tcPr>
            <w:tcW w:w="284" w:type="dxa"/>
          </w:tcPr>
          <w:p w14:paraId="3E258516" w14:textId="77777777" w:rsidR="00D67010" w:rsidRPr="00417515" w:rsidRDefault="00D67010" w:rsidP="00417515">
            <w:pPr>
              <w:spacing w:line="276" w:lineRule="auto"/>
              <w:rPr>
                <w:rFonts w:cstheme="minorHAnsi"/>
                <w:sz w:val="20"/>
                <w:szCs w:val="20"/>
                <w:lang w:val="en-GB"/>
              </w:rPr>
            </w:pPr>
          </w:p>
        </w:tc>
        <w:tc>
          <w:tcPr>
            <w:tcW w:w="283" w:type="dxa"/>
          </w:tcPr>
          <w:p w14:paraId="406F6932" w14:textId="77777777" w:rsidR="00D67010" w:rsidRPr="00417515" w:rsidRDefault="00D67010" w:rsidP="00417515">
            <w:pPr>
              <w:spacing w:line="276" w:lineRule="auto"/>
              <w:rPr>
                <w:rFonts w:cstheme="minorHAnsi"/>
                <w:sz w:val="20"/>
                <w:szCs w:val="20"/>
              </w:rPr>
            </w:pPr>
          </w:p>
        </w:tc>
        <w:tc>
          <w:tcPr>
            <w:tcW w:w="4393" w:type="dxa"/>
          </w:tcPr>
          <w:p w14:paraId="0D237297" w14:textId="104AFCCB" w:rsidR="00D67010" w:rsidRPr="00417515" w:rsidRDefault="00D67010"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 xml:space="preserve">Kvalifikovanje i </w:t>
            </w:r>
            <w:r w:rsidR="00961511" w:rsidRPr="00417515">
              <w:rPr>
                <w:rFonts w:asciiTheme="minorHAnsi" w:hAnsiTheme="minorHAnsi" w:cstheme="minorHAnsi"/>
                <w:b/>
                <w:bCs/>
                <w:sz w:val="20"/>
                <w:szCs w:val="20"/>
                <w:lang w:val="sr-Latn-ME"/>
              </w:rPr>
              <w:t>Povraćaj</w:t>
            </w:r>
            <w:r w:rsidRPr="00417515">
              <w:rPr>
                <w:rFonts w:asciiTheme="minorHAnsi" w:hAnsiTheme="minorHAnsi" w:cstheme="minorHAnsi"/>
                <w:b/>
                <w:bCs/>
                <w:sz w:val="20"/>
                <w:szCs w:val="20"/>
                <w:lang w:val="sr-Latn-ME"/>
              </w:rPr>
              <w:t xml:space="preserve"> novca</w:t>
            </w:r>
            <w:r w:rsidRPr="00417515">
              <w:rPr>
                <w:rFonts w:asciiTheme="minorHAnsi" w:hAnsiTheme="minorHAnsi" w:cstheme="minorHAnsi"/>
                <w:sz w:val="20"/>
                <w:szCs w:val="20"/>
                <w:lang w:val="sr-Latn-ME"/>
              </w:rPr>
              <w:t xml:space="preserve"> – </w:t>
            </w:r>
            <w:r w:rsidR="006649ED" w:rsidRPr="00417515">
              <w:rPr>
                <w:rFonts w:asciiTheme="minorHAnsi" w:hAnsiTheme="minorHAnsi" w:cstheme="minorHAnsi"/>
                <w:sz w:val="20"/>
                <w:szCs w:val="20"/>
                <w:lang w:val="sr-Latn-RS"/>
              </w:rPr>
              <w:t>Korisnik kartice ostvaruje pravo da učestvuje u ovom Programu ukoliko izvrši Kvalifikovanu/e kupovinu/e u periodu Trajanja Programa. Prihvatanjem ovih Pravila, Korisnik kartice će imati pravo na prodajni podsticaj (Povraćaj novca) u skladu sa Pravilima (kako je definisano u nastavku)</w:t>
            </w:r>
            <w:r w:rsidRPr="00417515">
              <w:rPr>
                <w:rFonts w:asciiTheme="minorHAnsi" w:hAnsiTheme="minorHAnsi" w:cstheme="minorHAnsi"/>
                <w:sz w:val="20"/>
                <w:szCs w:val="20"/>
                <w:lang w:val="sr-Latn-ME"/>
              </w:rPr>
              <w:t>.</w:t>
            </w:r>
          </w:p>
        </w:tc>
      </w:tr>
      <w:tr w:rsidR="00D67010" w:rsidRPr="00417515" w14:paraId="1D28CFE0" w14:textId="77777777" w:rsidTr="00B3385E">
        <w:tc>
          <w:tcPr>
            <w:tcW w:w="4390" w:type="dxa"/>
          </w:tcPr>
          <w:p w14:paraId="331BB7E0" w14:textId="77777777" w:rsidR="00D67010" w:rsidRPr="00513161" w:rsidRDefault="00D67010" w:rsidP="00417515">
            <w:pPr>
              <w:pStyle w:val="TableParagraph"/>
              <w:spacing w:before="13" w:line="276" w:lineRule="auto"/>
              <w:ind w:left="0"/>
              <w:rPr>
                <w:rFonts w:asciiTheme="minorHAnsi" w:hAnsiTheme="minorHAnsi" w:cstheme="minorHAnsi"/>
                <w:sz w:val="20"/>
                <w:szCs w:val="20"/>
                <w:lang w:val="sr-Latn-RS"/>
              </w:rPr>
            </w:pPr>
          </w:p>
        </w:tc>
        <w:tc>
          <w:tcPr>
            <w:tcW w:w="284" w:type="dxa"/>
          </w:tcPr>
          <w:p w14:paraId="4969D953" w14:textId="77777777" w:rsidR="00D67010" w:rsidRPr="00417515" w:rsidRDefault="00D67010" w:rsidP="00417515">
            <w:pPr>
              <w:spacing w:line="276" w:lineRule="auto"/>
              <w:rPr>
                <w:rFonts w:cstheme="minorHAnsi"/>
                <w:sz w:val="20"/>
                <w:szCs w:val="20"/>
                <w:lang w:val="sr-Latn-RS"/>
              </w:rPr>
            </w:pPr>
          </w:p>
        </w:tc>
        <w:tc>
          <w:tcPr>
            <w:tcW w:w="283" w:type="dxa"/>
          </w:tcPr>
          <w:p w14:paraId="7CC333E5" w14:textId="77777777" w:rsidR="00D67010" w:rsidRPr="00417515" w:rsidRDefault="00D67010" w:rsidP="00417515">
            <w:pPr>
              <w:spacing w:line="276" w:lineRule="auto"/>
              <w:rPr>
                <w:rFonts w:cstheme="minorHAnsi"/>
                <w:sz w:val="20"/>
                <w:szCs w:val="20"/>
              </w:rPr>
            </w:pPr>
          </w:p>
        </w:tc>
        <w:tc>
          <w:tcPr>
            <w:tcW w:w="4393" w:type="dxa"/>
          </w:tcPr>
          <w:p w14:paraId="67AAC3DC"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6AFC7421" w14:textId="77777777" w:rsidTr="00B3385E">
        <w:tc>
          <w:tcPr>
            <w:tcW w:w="4390" w:type="dxa"/>
          </w:tcPr>
          <w:p w14:paraId="0FFDD2B3" w14:textId="494D2E5D" w:rsidR="00D67010" w:rsidRPr="00417515" w:rsidRDefault="00117FE3" w:rsidP="00417515">
            <w:pPr>
              <w:pStyle w:val="TableParagraph"/>
              <w:spacing w:line="276" w:lineRule="auto"/>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On each </w:t>
            </w:r>
            <w:r w:rsidR="008B1E67" w:rsidRPr="00417515">
              <w:rPr>
                <w:rFonts w:asciiTheme="minorHAnsi" w:hAnsiTheme="minorHAnsi" w:cstheme="minorHAnsi"/>
                <w:sz w:val="20"/>
                <w:szCs w:val="20"/>
                <w:lang w:val="en-GB"/>
              </w:rPr>
              <w:t>Tuesday</w:t>
            </w:r>
            <w:r w:rsidR="008B1E67" w:rsidRPr="00417515">
              <w:rPr>
                <w:rFonts w:asciiTheme="minorHAnsi" w:hAnsiTheme="minorHAnsi" w:cstheme="minorHAnsi"/>
                <w:sz w:val="20"/>
                <w:szCs w:val="20"/>
                <w:lang w:val="en-US"/>
              </w:rPr>
              <w:t xml:space="preserve"> </w:t>
            </w:r>
            <w:r w:rsidRPr="00417515">
              <w:rPr>
                <w:rFonts w:asciiTheme="minorHAnsi" w:hAnsiTheme="minorHAnsi" w:cstheme="minorHAnsi"/>
                <w:sz w:val="20"/>
                <w:szCs w:val="20"/>
                <w:lang w:val="en-GB"/>
              </w:rPr>
              <w:t>from 00:00 to 23:59, in every month</w:t>
            </w:r>
            <w:r w:rsidRPr="00417515">
              <w:rPr>
                <w:rFonts w:asciiTheme="minorHAnsi" w:hAnsiTheme="minorHAnsi" w:cstheme="minorHAnsi"/>
                <w:sz w:val="20"/>
                <w:szCs w:val="20"/>
                <w:lang w:val="en-US"/>
              </w:rPr>
              <w:t xml:space="preserve"> over the period of the Program Duration, a Cardholder who uses the Card to make </w:t>
            </w:r>
            <w:r w:rsidR="00A16778" w:rsidRPr="00417515">
              <w:rPr>
                <w:rFonts w:asciiTheme="minorHAnsi" w:hAnsiTheme="minorHAnsi" w:cstheme="minorHAnsi"/>
                <w:sz w:val="20"/>
                <w:szCs w:val="20"/>
                <w:lang w:val="en-US"/>
              </w:rPr>
              <w:t>electronic</w:t>
            </w:r>
            <w:r w:rsidRPr="00417515">
              <w:rPr>
                <w:rFonts w:asciiTheme="minorHAnsi" w:hAnsiTheme="minorHAnsi" w:cstheme="minorHAnsi"/>
                <w:sz w:val="20"/>
                <w:szCs w:val="20"/>
                <w:lang w:val="en-US"/>
              </w:rPr>
              <w:t xml:space="preserve"> payment for one or more Eligible Purchases </w:t>
            </w:r>
            <w:r w:rsidR="00A16778" w:rsidRPr="00417515">
              <w:rPr>
                <w:rFonts w:asciiTheme="minorHAnsi" w:hAnsiTheme="minorHAnsi" w:cstheme="minorHAnsi"/>
                <w:sz w:val="20"/>
                <w:szCs w:val="20"/>
                <w:lang w:val="en-US"/>
              </w:rPr>
              <w:t xml:space="preserve">in internet stores of </w:t>
            </w:r>
            <w:r w:rsidRPr="00417515">
              <w:rPr>
                <w:rFonts w:asciiTheme="minorHAnsi" w:hAnsiTheme="minorHAnsi" w:cstheme="minorHAnsi"/>
                <w:sz w:val="20"/>
                <w:szCs w:val="20"/>
                <w:lang w:val="en-US"/>
              </w:rPr>
              <w:t xml:space="preserve">the Domestic Merchants in the cumulative minimum amount of </w:t>
            </w:r>
            <w:r w:rsidR="00A16778" w:rsidRPr="00417515">
              <w:rPr>
                <w:rFonts w:asciiTheme="minorHAnsi" w:hAnsiTheme="minorHAnsi" w:cstheme="minorHAnsi"/>
                <w:sz w:val="20"/>
                <w:szCs w:val="20"/>
                <w:lang w:val="sr-Latn-RS"/>
              </w:rPr>
              <w:t xml:space="preserve">EUR 50 </w:t>
            </w:r>
            <w:r w:rsidRPr="00417515">
              <w:rPr>
                <w:rFonts w:asciiTheme="minorHAnsi" w:hAnsiTheme="minorHAnsi" w:cstheme="minorHAnsi"/>
                <w:sz w:val="20"/>
                <w:szCs w:val="20"/>
                <w:lang w:val="en-US"/>
              </w:rPr>
              <w:t xml:space="preserve">is entitled to receive a Cashback of </w:t>
            </w:r>
            <w:r w:rsidR="00A16778" w:rsidRPr="00417515">
              <w:rPr>
                <w:rFonts w:asciiTheme="minorHAnsi" w:hAnsiTheme="minorHAnsi" w:cstheme="minorHAnsi"/>
                <w:sz w:val="20"/>
                <w:szCs w:val="20"/>
                <w:lang w:val="sr-Latn-RS"/>
              </w:rPr>
              <w:t>EUR 5</w:t>
            </w:r>
            <w:r w:rsidRPr="00417515">
              <w:rPr>
                <w:rFonts w:asciiTheme="minorHAnsi" w:hAnsiTheme="minorHAnsi" w:cstheme="minorHAnsi"/>
                <w:sz w:val="20"/>
                <w:szCs w:val="20"/>
                <w:lang w:val="en-US"/>
              </w:rPr>
              <w:t xml:space="preserve">, </w:t>
            </w:r>
            <w:r w:rsidRPr="009849E2">
              <w:rPr>
                <w:rFonts w:asciiTheme="minorHAnsi" w:hAnsiTheme="minorHAnsi" w:cstheme="minorHAnsi"/>
                <w:sz w:val="20"/>
                <w:szCs w:val="20"/>
                <w:lang w:val="en-US"/>
              </w:rPr>
              <w:t xml:space="preserve">but </w:t>
            </w:r>
            <w:r w:rsidR="006A75B4" w:rsidRPr="009849E2">
              <w:rPr>
                <w:rFonts w:asciiTheme="minorHAnsi" w:hAnsiTheme="minorHAnsi" w:cstheme="minorHAnsi"/>
                <w:sz w:val="20"/>
                <w:szCs w:val="20"/>
                <w:lang w:val="en-US"/>
              </w:rPr>
              <w:t xml:space="preserve">no more than one cashback per Tuesday and no more than </w:t>
            </w:r>
            <w:r w:rsidRPr="009849E2">
              <w:rPr>
                <w:rFonts w:asciiTheme="minorHAnsi" w:hAnsiTheme="minorHAnsi" w:cstheme="minorHAnsi"/>
                <w:sz w:val="20"/>
                <w:szCs w:val="20"/>
                <w:lang w:val="en-US"/>
              </w:rPr>
              <w:t>five</w:t>
            </w:r>
            <w:r w:rsidRPr="006A75B4">
              <w:rPr>
                <w:rFonts w:asciiTheme="minorHAnsi" w:hAnsiTheme="minorHAnsi" w:cstheme="minorHAnsi"/>
                <w:color w:val="FF0000"/>
                <w:sz w:val="20"/>
                <w:szCs w:val="20"/>
                <w:lang w:val="en-US"/>
              </w:rPr>
              <w:t xml:space="preserve"> </w:t>
            </w:r>
            <w:r w:rsidRPr="00417515">
              <w:rPr>
                <w:rFonts w:asciiTheme="minorHAnsi" w:hAnsiTheme="minorHAnsi" w:cstheme="minorHAnsi"/>
                <w:sz w:val="20"/>
                <w:szCs w:val="20"/>
                <w:lang w:val="en-US"/>
              </w:rPr>
              <w:t xml:space="preserve">times in total based on all Eligible Purchases over the Program Duration made with the same Card, regardless of potentially larger number of Eligible Purchases made with the that Card and independently of whether the Cardholder made one Eligible Purchase in the minimum amount of </w:t>
            </w:r>
            <w:r w:rsidR="00A16778" w:rsidRPr="00417515">
              <w:rPr>
                <w:rFonts w:asciiTheme="minorHAnsi" w:hAnsiTheme="minorHAnsi" w:cstheme="minorHAnsi"/>
                <w:sz w:val="20"/>
                <w:szCs w:val="20"/>
                <w:lang w:val="sr-Latn-RS"/>
              </w:rPr>
              <w:t>EUR 50</w:t>
            </w:r>
            <w:r w:rsidRPr="00417515">
              <w:rPr>
                <w:rFonts w:asciiTheme="minorHAnsi" w:hAnsiTheme="minorHAnsi" w:cstheme="minorHAnsi"/>
                <w:sz w:val="20"/>
                <w:szCs w:val="20"/>
                <w:lang w:val="en-US"/>
              </w:rPr>
              <w:t xml:space="preserve"> or several Eligible Purchases whose total minimum value amounts to </w:t>
            </w:r>
            <w:r w:rsidR="000C0A35" w:rsidRPr="00417515">
              <w:rPr>
                <w:rFonts w:asciiTheme="minorHAnsi" w:hAnsiTheme="minorHAnsi" w:cstheme="minorHAnsi"/>
                <w:sz w:val="20"/>
                <w:szCs w:val="20"/>
                <w:lang w:val="sr-Latn-RS"/>
              </w:rPr>
              <w:t>EUR 50</w:t>
            </w:r>
            <w:r w:rsidRPr="00417515">
              <w:rPr>
                <w:rFonts w:asciiTheme="minorHAnsi" w:hAnsiTheme="minorHAnsi" w:cstheme="minorHAnsi"/>
                <w:sz w:val="20"/>
                <w:szCs w:val="20"/>
                <w:lang w:val="en-US"/>
              </w:rPr>
              <w:t>. The Cashback will be returned to him/her by the 15</w:t>
            </w:r>
            <w:r w:rsidRPr="00417515">
              <w:rPr>
                <w:rFonts w:asciiTheme="minorHAnsi" w:hAnsiTheme="minorHAnsi" w:cstheme="minorHAnsi"/>
                <w:sz w:val="20"/>
                <w:szCs w:val="20"/>
                <w:vertAlign w:val="superscript"/>
                <w:lang w:val="en-US"/>
              </w:rPr>
              <w:t>th</w:t>
            </w:r>
            <w:r w:rsidRPr="00417515">
              <w:rPr>
                <w:rFonts w:asciiTheme="minorHAnsi" w:hAnsiTheme="minorHAnsi" w:cstheme="minorHAnsi"/>
                <w:sz w:val="20"/>
                <w:szCs w:val="20"/>
                <w:lang w:val="en-US"/>
              </w:rPr>
              <w:t xml:space="preserve"> day of the month following the month in which each Eligible Purchase was made using the Card in accordance with these Rules</w:t>
            </w:r>
            <w:r w:rsidR="00D67010" w:rsidRPr="00417515">
              <w:rPr>
                <w:rFonts w:asciiTheme="minorHAnsi" w:hAnsiTheme="minorHAnsi" w:cstheme="minorHAnsi"/>
                <w:sz w:val="20"/>
                <w:szCs w:val="20"/>
                <w:lang w:val="en-US"/>
              </w:rPr>
              <w:t>.</w:t>
            </w:r>
            <w:r w:rsidR="00CA0EA9" w:rsidRPr="00417515">
              <w:rPr>
                <w:rFonts w:asciiTheme="minorHAnsi" w:hAnsiTheme="minorHAnsi" w:cstheme="minorHAnsi"/>
                <w:sz w:val="20"/>
                <w:szCs w:val="20"/>
                <w:lang w:val="en-US"/>
              </w:rPr>
              <w:t xml:space="preserve"> Notwithstanding anything to the contrary in the Rules, the total amount of all Cashbacks shall not exceed </w:t>
            </w:r>
            <w:r w:rsidR="00BC6C56" w:rsidRPr="00417515">
              <w:rPr>
                <w:rFonts w:asciiTheme="minorHAnsi" w:hAnsiTheme="minorHAnsi" w:cstheme="minorHAnsi"/>
                <w:sz w:val="20"/>
                <w:szCs w:val="20"/>
                <w:lang w:val="en-US"/>
              </w:rPr>
              <w:t xml:space="preserve">EUR 60,000, representing the entire budget allocated by Mastercard Company for sales incentives under the Program. For avoidance of any doubt, </w:t>
            </w:r>
            <w:r w:rsidR="001A1765" w:rsidRPr="00417515">
              <w:rPr>
                <w:rFonts w:asciiTheme="minorHAnsi" w:hAnsiTheme="minorHAnsi" w:cstheme="minorHAnsi"/>
                <w:sz w:val="20"/>
                <w:szCs w:val="20"/>
                <w:lang w:val="en-US"/>
              </w:rPr>
              <w:t xml:space="preserve">the Cardholder who makes an Eligible Purchase/s over the Program Duration shall not </w:t>
            </w:r>
            <w:r w:rsidR="007B16DE" w:rsidRPr="00417515">
              <w:rPr>
                <w:rFonts w:asciiTheme="minorHAnsi" w:hAnsiTheme="minorHAnsi" w:cstheme="minorHAnsi"/>
                <w:sz w:val="20"/>
                <w:szCs w:val="20"/>
                <w:lang w:val="en-US"/>
              </w:rPr>
              <w:t>receive a Cashback if the whole allocated budget of EUR 60,000 has been already spent.</w:t>
            </w:r>
          </w:p>
        </w:tc>
        <w:tc>
          <w:tcPr>
            <w:tcW w:w="284" w:type="dxa"/>
          </w:tcPr>
          <w:p w14:paraId="1788C3EB" w14:textId="77777777" w:rsidR="00D67010" w:rsidRPr="00417515" w:rsidRDefault="00D67010" w:rsidP="00417515">
            <w:pPr>
              <w:spacing w:line="276" w:lineRule="auto"/>
              <w:rPr>
                <w:rFonts w:cstheme="minorHAnsi"/>
                <w:sz w:val="20"/>
                <w:szCs w:val="20"/>
                <w:lang w:val="en-GB"/>
              </w:rPr>
            </w:pPr>
          </w:p>
        </w:tc>
        <w:tc>
          <w:tcPr>
            <w:tcW w:w="283" w:type="dxa"/>
          </w:tcPr>
          <w:p w14:paraId="74D0CC42" w14:textId="77777777" w:rsidR="00D67010" w:rsidRPr="00417515" w:rsidRDefault="00D67010" w:rsidP="00417515">
            <w:pPr>
              <w:spacing w:line="276" w:lineRule="auto"/>
              <w:rPr>
                <w:rFonts w:cstheme="minorHAnsi"/>
                <w:sz w:val="20"/>
                <w:szCs w:val="20"/>
              </w:rPr>
            </w:pPr>
          </w:p>
        </w:tc>
        <w:tc>
          <w:tcPr>
            <w:tcW w:w="4393" w:type="dxa"/>
          </w:tcPr>
          <w:p w14:paraId="09390188" w14:textId="04782823" w:rsidR="00D67010" w:rsidRPr="00417515" w:rsidRDefault="00EE5301" w:rsidP="00417515">
            <w:pPr>
              <w:spacing w:line="276" w:lineRule="auto"/>
              <w:ind w:left="460"/>
              <w:jc w:val="both"/>
              <w:rPr>
                <w:rFonts w:cstheme="minorHAnsi"/>
                <w:sz w:val="20"/>
                <w:szCs w:val="20"/>
                <w:lang w:val="sr-Latn-ME"/>
              </w:rPr>
            </w:pPr>
            <w:r w:rsidRPr="00417515">
              <w:rPr>
                <w:rFonts w:cstheme="minorHAnsi"/>
                <w:sz w:val="20"/>
                <w:szCs w:val="20"/>
                <w:lang w:val="sr-Latn-RS"/>
              </w:rPr>
              <w:t xml:space="preserve">Korisnik kartice koji, </w:t>
            </w:r>
            <w:r w:rsidR="008B1E67" w:rsidRPr="00417515">
              <w:rPr>
                <w:rFonts w:cstheme="minorHAnsi"/>
                <w:bCs/>
                <w:sz w:val="20"/>
                <w:szCs w:val="20"/>
                <w:lang w:val="sr-Latn-RS"/>
              </w:rPr>
              <w:t xml:space="preserve">utorkom </w:t>
            </w:r>
            <w:r w:rsidRPr="00417515">
              <w:rPr>
                <w:rFonts w:cstheme="minorHAnsi"/>
                <w:bCs/>
                <w:sz w:val="20"/>
                <w:szCs w:val="20"/>
                <w:lang w:val="sr-Latn-RS"/>
              </w:rPr>
              <w:t>od 00:00 do 23:59, svakog meseca</w:t>
            </w:r>
            <w:r w:rsidRPr="00417515">
              <w:rPr>
                <w:rFonts w:cstheme="minorHAnsi"/>
                <w:sz w:val="20"/>
                <w:szCs w:val="20"/>
                <w:lang w:val="sr-Latn-RS"/>
              </w:rPr>
              <w:t xml:space="preserve"> tokom perioda Trajanja Programa, elektronskim plaćanjem Karticom izvrši jednu ili više Kvalifikovanih kupovina </w:t>
            </w:r>
            <w:r w:rsidR="00AD551B" w:rsidRPr="00417515">
              <w:rPr>
                <w:rFonts w:cstheme="minorHAnsi"/>
                <w:sz w:val="20"/>
                <w:szCs w:val="20"/>
                <w:lang w:val="sr-Latn-RS"/>
              </w:rPr>
              <w:t>u internet prodavnic</w:t>
            </w:r>
            <w:r w:rsidR="00117FE3" w:rsidRPr="00417515">
              <w:rPr>
                <w:rFonts w:cstheme="minorHAnsi"/>
                <w:sz w:val="20"/>
                <w:szCs w:val="20"/>
                <w:lang w:val="sr-Latn-RS"/>
              </w:rPr>
              <w:t>ama</w:t>
            </w:r>
            <w:r w:rsidR="00AD551B" w:rsidRPr="00417515">
              <w:rPr>
                <w:rFonts w:cstheme="minorHAnsi"/>
                <w:sz w:val="20"/>
                <w:szCs w:val="20"/>
                <w:lang w:val="sr-Latn-RS"/>
              </w:rPr>
              <w:t xml:space="preserve"> </w:t>
            </w:r>
            <w:r w:rsidRPr="00417515">
              <w:rPr>
                <w:rFonts w:cstheme="minorHAnsi"/>
                <w:sz w:val="20"/>
                <w:szCs w:val="20"/>
                <w:lang w:val="sr-Latn-RS"/>
              </w:rPr>
              <w:t>Domać</w:t>
            </w:r>
            <w:r w:rsidR="00117FE3" w:rsidRPr="00417515">
              <w:rPr>
                <w:rFonts w:cstheme="minorHAnsi"/>
                <w:sz w:val="20"/>
                <w:szCs w:val="20"/>
                <w:lang w:val="sr-Latn-RS"/>
              </w:rPr>
              <w:t>ih</w:t>
            </w:r>
            <w:r w:rsidRPr="00417515">
              <w:rPr>
                <w:rFonts w:cstheme="minorHAnsi"/>
                <w:sz w:val="20"/>
                <w:szCs w:val="20"/>
                <w:lang w:val="sr-Latn-RS"/>
              </w:rPr>
              <w:t xml:space="preserve"> trgov</w:t>
            </w:r>
            <w:r w:rsidR="00117FE3" w:rsidRPr="00417515">
              <w:rPr>
                <w:rFonts w:cstheme="minorHAnsi"/>
                <w:sz w:val="20"/>
                <w:szCs w:val="20"/>
                <w:lang w:val="sr-Latn-RS"/>
              </w:rPr>
              <w:t>a</w:t>
            </w:r>
            <w:r w:rsidRPr="00417515">
              <w:rPr>
                <w:rFonts w:cstheme="minorHAnsi"/>
                <w:sz w:val="20"/>
                <w:szCs w:val="20"/>
                <w:lang w:val="sr-Latn-RS"/>
              </w:rPr>
              <w:t xml:space="preserve">ca u ukupnom minimalnom iznosu od </w:t>
            </w:r>
            <w:r w:rsidR="00AD551B" w:rsidRPr="00417515">
              <w:rPr>
                <w:rFonts w:cstheme="minorHAnsi"/>
                <w:sz w:val="20"/>
                <w:szCs w:val="20"/>
                <w:lang w:val="sr-Latn-RS"/>
              </w:rPr>
              <w:t>EUR 50</w:t>
            </w:r>
            <w:r w:rsidRPr="00417515">
              <w:rPr>
                <w:rFonts w:cstheme="minorHAnsi"/>
                <w:sz w:val="20"/>
                <w:szCs w:val="20"/>
                <w:lang w:val="sr-Latn-RS"/>
              </w:rPr>
              <w:t xml:space="preserve"> ostvaruje pravo na Povraćaj novca od </w:t>
            </w:r>
            <w:r w:rsidR="00D551B3" w:rsidRPr="00417515">
              <w:rPr>
                <w:rFonts w:cstheme="minorHAnsi"/>
                <w:sz w:val="20"/>
                <w:szCs w:val="20"/>
                <w:lang w:val="sr-Latn-RS"/>
              </w:rPr>
              <w:t>EUR 5</w:t>
            </w:r>
            <w:r w:rsidRPr="00417515">
              <w:rPr>
                <w:rFonts w:cstheme="minorHAnsi"/>
                <w:sz w:val="20"/>
                <w:szCs w:val="20"/>
                <w:lang w:val="sr-Latn-RS"/>
              </w:rPr>
              <w:t>, ali ne više od</w:t>
            </w:r>
            <w:r w:rsidR="006A75B4">
              <w:rPr>
                <w:rFonts w:cstheme="minorHAnsi"/>
                <w:sz w:val="20"/>
                <w:szCs w:val="20"/>
                <w:lang w:val="sr-Latn-RS"/>
              </w:rPr>
              <w:t xml:space="preserve"> </w:t>
            </w:r>
            <w:r w:rsidR="00AA56A2">
              <w:rPr>
                <w:rFonts w:cstheme="minorHAnsi"/>
                <w:sz w:val="20"/>
                <w:szCs w:val="20"/>
                <w:lang w:val="sr-Latn-RS"/>
              </w:rPr>
              <w:t>jednog Povraćaja po utorku i ne više od</w:t>
            </w:r>
            <w:r w:rsidRPr="00417515">
              <w:rPr>
                <w:rFonts w:cstheme="minorHAnsi"/>
                <w:sz w:val="20"/>
                <w:szCs w:val="20"/>
                <w:lang w:val="sr-Latn-RS"/>
              </w:rPr>
              <w:t xml:space="preserve"> ukupno pet puta po osnovu svih Kvalifikovanih kupovina tokom Trajanja Programa realizovanih istom Karticom, bez obzira na eventualno veći broj Kvalifikovanih kupovina izvršenih tom Karticom i nezavisno od toga da li se radi o jednoj Kvalifikovanoj kupovini u minimalnom iznosu od </w:t>
            </w:r>
            <w:r w:rsidR="00D551B3" w:rsidRPr="00417515">
              <w:rPr>
                <w:rFonts w:cstheme="minorHAnsi"/>
                <w:sz w:val="20"/>
                <w:szCs w:val="20"/>
                <w:lang w:val="sr-Latn-RS"/>
              </w:rPr>
              <w:t xml:space="preserve">EUR 50 </w:t>
            </w:r>
            <w:r w:rsidRPr="00417515">
              <w:rPr>
                <w:rFonts w:cstheme="minorHAnsi"/>
                <w:sz w:val="20"/>
                <w:szCs w:val="20"/>
                <w:lang w:val="sr-Latn-RS"/>
              </w:rPr>
              <w:t xml:space="preserve">ili više Kvalifikovanih kupovina čija je ukupna minimalna vrednost </w:t>
            </w:r>
            <w:r w:rsidR="00D551B3" w:rsidRPr="00417515">
              <w:rPr>
                <w:rFonts w:cstheme="minorHAnsi"/>
                <w:sz w:val="20"/>
                <w:szCs w:val="20"/>
                <w:lang w:val="sr-Latn-RS"/>
              </w:rPr>
              <w:t>EUR 50</w:t>
            </w:r>
            <w:r w:rsidRPr="00417515">
              <w:rPr>
                <w:rFonts w:cstheme="minorHAnsi"/>
                <w:sz w:val="20"/>
                <w:szCs w:val="20"/>
                <w:lang w:val="sr-Latn-RS"/>
              </w:rPr>
              <w:t>. Povraćaj novca će biti izvršen do 15-og dana u mesecu koji sledi nakon meseca u kome je izvršena svaka Kvalifikovana kupovina Karticom u skladu sa ovim Pravilima</w:t>
            </w:r>
            <w:r w:rsidR="00D67010" w:rsidRPr="00417515">
              <w:rPr>
                <w:rFonts w:cstheme="minorHAnsi"/>
                <w:sz w:val="20"/>
                <w:szCs w:val="20"/>
                <w:lang w:val="sr-Latn-ME"/>
              </w:rPr>
              <w:t>.</w:t>
            </w:r>
            <w:r w:rsidR="00FD66FB" w:rsidRPr="00417515">
              <w:rPr>
                <w:rFonts w:cstheme="minorHAnsi"/>
                <w:sz w:val="20"/>
                <w:szCs w:val="20"/>
                <w:lang w:val="sr-Latn-ME"/>
              </w:rPr>
              <w:t xml:space="preserve"> Bez obzira na bilo šta navedeno u Pravilima, </w:t>
            </w:r>
            <w:r w:rsidR="00AF4265" w:rsidRPr="00417515">
              <w:rPr>
                <w:rFonts w:cstheme="minorHAnsi"/>
                <w:sz w:val="20"/>
                <w:szCs w:val="20"/>
                <w:lang w:val="sr-Latn-ME"/>
              </w:rPr>
              <w:t xml:space="preserve">ukupan iznos svih Povraćaja novca </w:t>
            </w:r>
            <w:r w:rsidR="001C657F" w:rsidRPr="00417515">
              <w:rPr>
                <w:rFonts w:cstheme="minorHAnsi"/>
                <w:sz w:val="20"/>
                <w:szCs w:val="20"/>
                <w:lang w:val="sr-Latn-ME"/>
              </w:rPr>
              <w:t xml:space="preserve">neće prijeći EUR 60.000, što predstavlja </w:t>
            </w:r>
            <w:r w:rsidR="008F12BE" w:rsidRPr="00417515">
              <w:rPr>
                <w:rFonts w:cstheme="minorHAnsi"/>
                <w:sz w:val="20"/>
                <w:szCs w:val="20"/>
                <w:lang w:val="sr-Latn-ME"/>
              </w:rPr>
              <w:t xml:space="preserve">totalni budžet koji Kompanija Mastercard opredjeljuje </w:t>
            </w:r>
            <w:r w:rsidR="00495691" w:rsidRPr="00417515">
              <w:rPr>
                <w:rFonts w:cstheme="minorHAnsi"/>
                <w:sz w:val="20"/>
                <w:szCs w:val="20"/>
                <w:lang w:val="sr-Latn-ME"/>
              </w:rPr>
              <w:t xml:space="preserve">za prodajne podsticaje u okviru Programa. Radi izbjegavanja svake sumnje, </w:t>
            </w:r>
            <w:r w:rsidR="007D64E5" w:rsidRPr="00417515">
              <w:rPr>
                <w:rFonts w:cstheme="minorHAnsi"/>
                <w:sz w:val="20"/>
                <w:szCs w:val="20"/>
                <w:lang w:val="sr-Latn-ME"/>
              </w:rPr>
              <w:t>Korisnik kartice koji izvrši Kvalifikovanu</w:t>
            </w:r>
            <w:r w:rsidR="001A1765" w:rsidRPr="00417515">
              <w:rPr>
                <w:rFonts w:cstheme="minorHAnsi"/>
                <w:sz w:val="20"/>
                <w:szCs w:val="20"/>
                <w:lang w:val="sr-Latn-ME"/>
              </w:rPr>
              <w:t>/e</w:t>
            </w:r>
            <w:r w:rsidR="007D64E5" w:rsidRPr="00417515">
              <w:rPr>
                <w:rFonts w:cstheme="minorHAnsi"/>
                <w:sz w:val="20"/>
                <w:szCs w:val="20"/>
                <w:lang w:val="sr-Latn-ME"/>
              </w:rPr>
              <w:t xml:space="preserve"> kupovinu</w:t>
            </w:r>
            <w:r w:rsidR="001A1765" w:rsidRPr="00417515">
              <w:rPr>
                <w:rFonts w:cstheme="minorHAnsi"/>
                <w:sz w:val="20"/>
                <w:szCs w:val="20"/>
                <w:lang w:val="sr-Latn-ME"/>
              </w:rPr>
              <w:t>/e</w:t>
            </w:r>
            <w:r w:rsidR="007D64E5" w:rsidRPr="00417515">
              <w:rPr>
                <w:rFonts w:cstheme="minorHAnsi"/>
                <w:sz w:val="20"/>
                <w:szCs w:val="20"/>
                <w:lang w:val="sr-Latn-ME"/>
              </w:rPr>
              <w:t xml:space="preserve"> tokom perioda Trajanja Programa neće ostvariti Povraćaj novca ukoliko je </w:t>
            </w:r>
            <w:r w:rsidR="009F548A" w:rsidRPr="00417515">
              <w:rPr>
                <w:rFonts w:cstheme="minorHAnsi"/>
                <w:sz w:val="20"/>
                <w:szCs w:val="20"/>
                <w:lang w:val="sr-Latn-ME"/>
              </w:rPr>
              <w:t xml:space="preserve">prethodno već </w:t>
            </w:r>
            <w:r w:rsidR="00A90CF1" w:rsidRPr="00417515">
              <w:rPr>
                <w:rFonts w:cstheme="minorHAnsi"/>
                <w:sz w:val="20"/>
                <w:szCs w:val="20"/>
                <w:lang w:val="sr-Latn-ME"/>
              </w:rPr>
              <w:t>potrošen</w:t>
            </w:r>
            <w:r w:rsidR="009F548A" w:rsidRPr="00417515">
              <w:rPr>
                <w:rFonts w:cstheme="minorHAnsi"/>
                <w:sz w:val="20"/>
                <w:szCs w:val="20"/>
                <w:lang w:val="sr-Latn-ME"/>
              </w:rPr>
              <w:t xml:space="preserve"> c</w:t>
            </w:r>
            <w:r w:rsidR="00A90CF1" w:rsidRPr="00417515">
              <w:rPr>
                <w:rFonts w:cstheme="minorHAnsi"/>
                <w:sz w:val="20"/>
                <w:szCs w:val="20"/>
                <w:lang w:val="sr-Latn-ME"/>
              </w:rPr>
              <w:t>i</w:t>
            </w:r>
            <w:r w:rsidR="009F548A" w:rsidRPr="00417515">
              <w:rPr>
                <w:rFonts w:cstheme="minorHAnsi"/>
                <w:sz w:val="20"/>
                <w:szCs w:val="20"/>
                <w:lang w:val="sr-Latn-ME"/>
              </w:rPr>
              <w:t xml:space="preserve">jeli </w:t>
            </w:r>
            <w:r w:rsidR="00A90CF1" w:rsidRPr="00417515">
              <w:rPr>
                <w:rFonts w:cstheme="minorHAnsi"/>
                <w:sz w:val="20"/>
                <w:szCs w:val="20"/>
                <w:lang w:val="sr-Latn-ME"/>
              </w:rPr>
              <w:t>opredjelj</w:t>
            </w:r>
            <w:r w:rsidR="00FC2C7F" w:rsidRPr="00417515">
              <w:rPr>
                <w:rFonts w:cstheme="minorHAnsi"/>
                <w:sz w:val="20"/>
                <w:szCs w:val="20"/>
                <w:lang w:val="sr-Latn-ME"/>
              </w:rPr>
              <w:t>eni budžet od EUR 60.000.</w:t>
            </w:r>
          </w:p>
        </w:tc>
      </w:tr>
      <w:tr w:rsidR="00D67010" w:rsidRPr="00417515" w14:paraId="677A73FA" w14:textId="77777777" w:rsidTr="00B3385E">
        <w:tc>
          <w:tcPr>
            <w:tcW w:w="4390" w:type="dxa"/>
          </w:tcPr>
          <w:p w14:paraId="64B52711" w14:textId="27207030" w:rsidR="00D67010" w:rsidRPr="00417515" w:rsidRDefault="00D67010" w:rsidP="00417515">
            <w:pPr>
              <w:pStyle w:val="TableParagraph"/>
              <w:spacing w:line="276" w:lineRule="auto"/>
              <w:ind w:left="447" w:right="115"/>
              <w:rPr>
                <w:rFonts w:asciiTheme="minorHAnsi" w:hAnsiTheme="minorHAnsi" w:cstheme="minorHAnsi"/>
                <w:sz w:val="20"/>
                <w:szCs w:val="20"/>
                <w:lang w:val="en-US"/>
              </w:rPr>
            </w:pPr>
          </w:p>
        </w:tc>
        <w:tc>
          <w:tcPr>
            <w:tcW w:w="284" w:type="dxa"/>
          </w:tcPr>
          <w:p w14:paraId="14A8A3FA" w14:textId="77777777" w:rsidR="00D67010" w:rsidRPr="00417515" w:rsidRDefault="00D67010" w:rsidP="00417515">
            <w:pPr>
              <w:spacing w:line="276" w:lineRule="auto"/>
              <w:rPr>
                <w:rFonts w:cstheme="minorHAnsi"/>
                <w:sz w:val="20"/>
                <w:szCs w:val="20"/>
                <w:lang w:val="en-GB"/>
              </w:rPr>
            </w:pPr>
          </w:p>
        </w:tc>
        <w:tc>
          <w:tcPr>
            <w:tcW w:w="283" w:type="dxa"/>
          </w:tcPr>
          <w:p w14:paraId="24A75768" w14:textId="77777777" w:rsidR="00D67010" w:rsidRPr="00417515" w:rsidRDefault="00D67010" w:rsidP="00417515">
            <w:pPr>
              <w:spacing w:line="276" w:lineRule="auto"/>
              <w:rPr>
                <w:rFonts w:cstheme="minorHAnsi"/>
                <w:sz w:val="20"/>
                <w:szCs w:val="20"/>
              </w:rPr>
            </w:pPr>
          </w:p>
        </w:tc>
        <w:tc>
          <w:tcPr>
            <w:tcW w:w="4393" w:type="dxa"/>
          </w:tcPr>
          <w:p w14:paraId="42D1035A" w14:textId="0B89F38F" w:rsidR="00D67010" w:rsidRPr="00417515" w:rsidRDefault="00D67010" w:rsidP="00417515">
            <w:pPr>
              <w:spacing w:line="276" w:lineRule="auto"/>
              <w:ind w:left="460"/>
              <w:jc w:val="both"/>
              <w:rPr>
                <w:rFonts w:cstheme="minorHAnsi"/>
                <w:sz w:val="20"/>
                <w:szCs w:val="20"/>
                <w:lang w:val="sr-Latn-ME"/>
              </w:rPr>
            </w:pPr>
          </w:p>
        </w:tc>
      </w:tr>
      <w:tr w:rsidR="00D67010" w:rsidRPr="00417515" w14:paraId="11FDA7F9" w14:textId="77777777" w:rsidTr="00B3385E">
        <w:tc>
          <w:tcPr>
            <w:tcW w:w="4390" w:type="dxa"/>
          </w:tcPr>
          <w:p w14:paraId="058619A6" w14:textId="519238BB" w:rsidR="00D67010" w:rsidRPr="00417515" w:rsidRDefault="00D67010" w:rsidP="00CD7853">
            <w:pPr>
              <w:pStyle w:val="TableParagraph"/>
              <w:spacing w:line="276" w:lineRule="auto"/>
              <w:ind w:left="1167"/>
              <w:rPr>
                <w:rFonts w:asciiTheme="minorHAnsi" w:hAnsiTheme="minorHAnsi" w:cstheme="minorHAnsi"/>
                <w:sz w:val="20"/>
                <w:szCs w:val="20"/>
                <w:lang w:val="en-US"/>
              </w:rPr>
            </w:pPr>
          </w:p>
        </w:tc>
        <w:tc>
          <w:tcPr>
            <w:tcW w:w="284" w:type="dxa"/>
          </w:tcPr>
          <w:p w14:paraId="0492BAB1" w14:textId="77777777" w:rsidR="00D67010" w:rsidRPr="00417515" w:rsidRDefault="00D67010" w:rsidP="00417515">
            <w:pPr>
              <w:spacing w:line="276" w:lineRule="auto"/>
              <w:rPr>
                <w:rFonts w:cstheme="minorHAnsi"/>
                <w:sz w:val="20"/>
                <w:szCs w:val="20"/>
                <w:lang w:val="en-GB"/>
              </w:rPr>
            </w:pPr>
          </w:p>
        </w:tc>
        <w:tc>
          <w:tcPr>
            <w:tcW w:w="283" w:type="dxa"/>
          </w:tcPr>
          <w:p w14:paraId="0C10D36C" w14:textId="77777777" w:rsidR="00D67010" w:rsidRPr="00417515" w:rsidRDefault="00D67010" w:rsidP="00417515">
            <w:pPr>
              <w:spacing w:line="276" w:lineRule="auto"/>
              <w:rPr>
                <w:rFonts w:cstheme="minorHAnsi"/>
                <w:sz w:val="20"/>
                <w:szCs w:val="20"/>
              </w:rPr>
            </w:pPr>
          </w:p>
        </w:tc>
        <w:tc>
          <w:tcPr>
            <w:tcW w:w="4393" w:type="dxa"/>
          </w:tcPr>
          <w:p w14:paraId="7C8B95C5" w14:textId="1959F382" w:rsidR="00D67010" w:rsidRPr="00417515" w:rsidRDefault="00D67010" w:rsidP="00CD7853">
            <w:pPr>
              <w:pStyle w:val="TableParagraph"/>
              <w:spacing w:line="276" w:lineRule="auto"/>
              <w:rPr>
                <w:rFonts w:asciiTheme="minorHAnsi" w:hAnsiTheme="minorHAnsi" w:cstheme="minorHAnsi"/>
                <w:sz w:val="20"/>
                <w:szCs w:val="20"/>
                <w:lang w:val="sr-Latn-ME"/>
              </w:rPr>
            </w:pPr>
          </w:p>
        </w:tc>
      </w:tr>
      <w:tr w:rsidR="00D67010" w:rsidRPr="00417515" w14:paraId="0E34AAE2" w14:textId="77777777" w:rsidTr="00B3385E">
        <w:tc>
          <w:tcPr>
            <w:tcW w:w="4390" w:type="dxa"/>
          </w:tcPr>
          <w:p w14:paraId="20C11A6C" w14:textId="559405CF" w:rsidR="00D67010" w:rsidRPr="00417515" w:rsidRDefault="00D6701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Mastercard Company will not be liable for any loss or damage incurred as a result of any interaction between Cardholder and the Domestic Merchant and/or Issuer with </w:t>
            </w:r>
            <w:r w:rsidRPr="00417515">
              <w:rPr>
                <w:rFonts w:asciiTheme="minorHAnsi" w:hAnsiTheme="minorHAnsi" w:cstheme="minorHAnsi"/>
                <w:sz w:val="20"/>
                <w:szCs w:val="20"/>
                <w:lang w:val="en-US"/>
              </w:rPr>
              <w:lastRenderedPageBreak/>
              <w:t>respect to the Eligible Purchases.</w:t>
            </w:r>
          </w:p>
        </w:tc>
        <w:tc>
          <w:tcPr>
            <w:tcW w:w="284" w:type="dxa"/>
          </w:tcPr>
          <w:p w14:paraId="2B1F6F29" w14:textId="77777777" w:rsidR="00D67010" w:rsidRPr="00417515" w:rsidRDefault="00D67010" w:rsidP="00417515">
            <w:pPr>
              <w:spacing w:line="276" w:lineRule="auto"/>
              <w:rPr>
                <w:rFonts w:cstheme="minorHAnsi"/>
                <w:sz w:val="20"/>
                <w:szCs w:val="20"/>
                <w:lang w:val="en-GB"/>
              </w:rPr>
            </w:pPr>
          </w:p>
        </w:tc>
        <w:tc>
          <w:tcPr>
            <w:tcW w:w="283" w:type="dxa"/>
          </w:tcPr>
          <w:p w14:paraId="6FF84E22" w14:textId="77777777" w:rsidR="00D67010" w:rsidRPr="00417515" w:rsidRDefault="00D67010" w:rsidP="00417515">
            <w:pPr>
              <w:spacing w:line="276" w:lineRule="auto"/>
              <w:rPr>
                <w:rFonts w:cstheme="minorHAnsi"/>
                <w:sz w:val="20"/>
                <w:szCs w:val="20"/>
              </w:rPr>
            </w:pPr>
          </w:p>
        </w:tc>
        <w:tc>
          <w:tcPr>
            <w:tcW w:w="4393" w:type="dxa"/>
          </w:tcPr>
          <w:p w14:paraId="23DA712E" w14:textId="73BA852D"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 xml:space="preserve">Kompanija Mastercard </w:t>
            </w:r>
            <w:r w:rsidR="00B3385E" w:rsidRPr="00417515">
              <w:rPr>
                <w:rFonts w:cstheme="minorHAnsi"/>
                <w:sz w:val="20"/>
                <w:szCs w:val="20"/>
                <w:lang w:val="sr-Latn-ME"/>
              </w:rPr>
              <w:t>neće</w:t>
            </w:r>
            <w:r w:rsidRPr="00417515">
              <w:rPr>
                <w:rFonts w:cstheme="minorHAnsi"/>
                <w:sz w:val="20"/>
                <w:szCs w:val="20"/>
                <w:lang w:val="sr-Latn-ME"/>
              </w:rPr>
              <w:t xml:space="preserve"> biti odgovorna za bilo kakav gubitak ili štetu nastalu kao rezultat bilo kakve interakcije između Korisnika kartice  </w:t>
            </w:r>
            <w:r w:rsidRPr="00417515">
              <w:rPr>
                <w:rFonts w:cstheme="minorHAnsi"/>
                <w:sz w:val="20"/>
                <w:szCs w:val="20"/>
                <w:lang w:val="sr-Latn-ME"/>
              </w:rPr>
              <w:lastRenderedPageBreak/>
              <w:t xml:space="preserve">i </w:t>
            </w:r>
            <w:r w:rsidR="00961511" w:rsidRPr="00417515">
              <w:rPr>
                <w:rFonts w:cstheme="minorHAnsi"/>
                <w:sz w:val="20"/>
                <w:szCs w:val="20"/>
                <w:lang w:val="sr-Latn-ME"/>
              </w:rPr>
              <w:t>Domaćeg</w:t>
            </w:r>
            <w:r w:rsidRPr="00417515">
              <w:rPr>
                <w:rFonts w:cstheme="minorHAnsi"/>
                <w:sz w:val="20"/>
                <w:szCs w:val="20"/>
                <w:lang w:val="sr-Latn-ME"/>
              </w:rPr>
              <w:t xml:space="preserve"> trgovca i/ili Izdavaoca u vezi sa Kvalifikovanim kupovinama.</w:t>
            </w:r>
          </w:p>
        </w:tc>
      </w:tr>
      <w:tr w:rsidR="00D67010" w:rsidRPr="00417515" w14:paraId="3238313F" w14:textId="77777777" w:rsidTr="00B3385E">
        <w:tc>
          <w:tcPr>
            <w:tcW w:w="4390" w:type="dxa"/>
          </w:tcPr>
          <w:p w14:paraId="2263FF55"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714735AB" w14:textId="77777777" w:rsidR="00D67010" w:rsidRPr="00417515" w:rsidRDefault="00D67010" w:rsidP="00417515">
            <w:pPr>
              <w:spacing w:line="276" w:lineRule="auto"/>
              <w:rPr>
                <w:rFonts w:cstheme="minorHAnsi"/>
                <w:sz w:val="20"/>
                <w:szCs w:val="20"/>
              </w:rPr>
            </w:pPr>
          </w:p>
        </w:tc>
        <w:tc>
          <w:tcPr>
            <w:tcW w:w="283" w:type="dxa"/>
          </w:tcPr>
          <w:p w14:paraId="53E2E080" w14:textId="77777777" w:rsidR="00D67010" w:rsidRPr="00417515" w:rsidRDefault="00D67010" w:rsidP="00417515">
            <w:pPr>
              <w:spacing w:line="276" w:lineRule="auto"/>
              <w:rPr>
                <w:rFonts w:cstheme="minorHAnsi"/>
                <w:sz w:val="20"/>
                <w:szCs w:val="20"/>
              </w:rPr>
            </w:pPr>
          </w:p>
        </w:tc>
        <w:tc>
          <w:tcPr>
            <w:tcW w:w="4393" w:type="dxa"/>
          </w:tcPr>
          <w:p w14:paraId="41CB603F"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081CFECE" w14:textId="77777777" w:rsidTr="00B3385E">
        <w:tc>
          <w:tcPr>
            <w:tcW w:w="4390" w:type="dxa"/>
          </w:tcPr>
          <w:p w14:paraId="79E8D80F" w14:textId="126CE8FE" w:rsidR="00D67010" w:rsidRPr="00417515" w:rsidRDefault="00D67010" w:rsidP="00417515">
            <w:pPr>
              <w:pStyle w:val="TableParagraph"/>
              <w:spacing w:line="276" w:lineRule="auto"/>
              <w:ind w:left="447"/>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The Cardholder will get fixed cashback of EUR 5 </w:t>
            </w:r>
            <w:r w:rsidR="006248A4" w:rsidRPr="00417515">
              <w:rPr>
                <w:rFonts w:asciiTheme="minorHAnsi" w:hAnsiTheme="minorHAnsi" w:cstheme="minorHAnsi"/>
                <w:sz w:val="20"/>
                <w:szCs w:val="20"/>
                <w:lang w:val="en-US"/>
              </w:rPr>
              <w:t>in case of satisfying the sales incentive conditions</w:t>
            </w:r>
            <w:r w:rsidRPr="00417515">
              <w:rPr>
                <w:rFonts w:asciiTheme="minorHAnsi" w:hAnsiTheme="minorHAnsi" w:cstheme="minorHAnsi"/>
                <w:sz w:val="20"/>
                <w:szCs w:val="20"/>
                <w:lang w:val="en-US"/>
              </w:rPr>
              <w:t>. The amount of EUR 5 as an individual reward per Card will be posted to Cardholder</w:t>
            </w:r>
            <w:r w:rsidR="006248A4" w:rsidRPr="00417515">
              <w:rPr>
                <w:rFonts w:asciiTheme="minorHAnsi" w:hAnsiTheme="minorHAnsi" w:cstheme="minorHAnsi"/>
                <w:sz w:val="20"/>
                <w:szCs w:val="20"/>
                <w:lang w:val="en-US"/>
              </w:rPr>
              <w:t>’s Account</w:t>
            </w:r>
            <w:r w:rsidRPr="00417515">
              <w:rPr>
                <w:rFonts w:asciiTheme="minorHAnsi" w:hAnsiTheme="minorHAnsi" w:cstheme="minorHAnsi"/>
                <w:sz w:val="20"/>
                <w:szCs w:val="20"/>
                <w:lang w:val="en-US"/>
              </w:rPr>
              <w:t xml:space="preserve"> by its Issuer.</w:t>
            </w:r>
          </w:p>
        </w:tc>
        <w:tc>
          <w:tcPr>
            <w:tcW w:w="284" w:type="dxa"/>
          </w:tcPr>
          <w:p w14:paraId="74B5A1D8" w14:textId="77777777" w:rsidR="00D67010" w:rsidRPr="00417515" w:rsidRDefault="00D67010" w:rsidP="00417515">
            <w:pPr>
              <w:spacing w:line="276" w:lineRule="auto"/>
              <w:rPr>
                <w:rFonts w:cstheme="minorHAnsi"/>
                <w:sz w:val="20"/>
                <w:szCs w:val="20"/>
                <w:lang w:val="en-GB"/>
              </w:rPr>
            </w:pPr>
          </w:p>
        </w:tc>
        <w:tc>
          <w:tcPr>
            <w:tcW w:w="283" w:type="dxa"/>
          </w:tcPr>
          <w:p w14:paraId="770ED8F8" w14:textId="77777777" w:rsidR="00D67010" w:rsidRPr="00417515" w:rsidRDefault="00D67010" w:rsidP="00417515">
            <w:pPr>
              <w:spacing w:line="276" w:lineRule="auto"/>
              <w:rPr>
                <w:rFonts w:cstheme="minorHAnsi"/>
                <w:sz w:val="20"/>
                <w:szCs w:val="20"/>
              </w:rPr>
            </w:pPr>
          </w:p>
        </w:tc>
        <w:tc>
          <w:tcPr>
            <w:tcW w:w="4393" w:type="dxa"/>
          </w:tcPr>
          <w:p w14:paraId="0FA6ABE4" w14:textId="3A73FF0D"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 xml:space="preserve">Korisnik kartice </w:t>
            </w:r>
            <w:r w:rsidR="00961511" w:rsidRPr="00417515">
              <w:rPr>
                <w:rFonts w:cstheme="minorHAnsi"/>
                <w:sz w:val="20"/>
                <w:szCs w:val="20"/>
                <w:lang w:val="sr-Latn-ME"/>
              </w:rPr>
              <w:t>će</w:t>
            </w:r>
            <w:r w:rsidRPr="00417515">
              <w:rPr>
                <w:rFonts w:cstheme="minorHAnsi"/>
                <w:sz w:val="20"/>
                <w:szCs w:val="20"/>
                <w:lang w:val="sr-Latn-ME"/>
              </w:rPr>
              <w:t xml:space="preserve"> dobiti fiksni </w:t>
            </w:r>
            <w:r w:rsidR="00961511" w:rsidRPr="00417515">
              <w:rPr>
                <w:rFonts w:cstheme="minorHAnsi"/>
                <w:sz w:val="20"/>
                <w:szCs w:val="20"/>
                <w:lang w:val="sr-Latn-ME"/>
              </w:rPr>
              <w:t>Povraćaj</w:t>
            </w:r>
            <w:r w:rsidRPr="00417515">
              <w:rPr>
                <w:rFonts w:cstheme="minorHAnsi"/>
                <w:sz w:val="20"/>
                <w:szCs w:val="20"/>
                <w:lang w:val="sr-Latn-ME"/>
              </w:rPr>
              <w:t xml:space="preserve"> novca u iznosu od </w:t>
            </w:r>
            <w:r w:rsidR="00C21FE8" w:rsidRPr="00417515">
              <w:rPr>
                <w:rFonts w:cstheme="minorHAnsi"/>
                <w:sz w:val="20"/>
                <w:szCs w:val="20"/>
                <w:lang w:val="sr-Latn-ME"/>
              </w:rPr>
              <w:t xml:space="preserve">EUR </w:t>
            </w:r>
            <w:r w:rsidRPr="00417515">
              <w:rPr>
                <w:rFonts w:cstheme="minorHAnsi"/>
                <w:sz w:val="20"/>
                <w:szCs w:val="20"/>
                <w:lang w:val="sr-Latn-ME"/>
              </w:rPr>
              <w:t xml:space="preserve">5 u slučaju ispunjavanja iznad definisanih uslova prodajne pogodnosti. Iznos od </w:t>
            </w:r>
            <w:r w:rsidR="00C21FE8" w:rsidRPr="00417515">
              <w:rPr>
                <w:rFonts w:cstheme="minorHAnsi"/>
                <w:sz w:val="20"/>
                <w:szCs w:val="20"/>
                <w:lang w:val="sr-Latn-ME"/>
              </w:rPr>
              <w:t xml:space="preserve">EUR </w:t>
            </w:r>
            <w:r w:rsidRPr="00417515">
              <w:rPr>
                <w:rFonts w:cstheme="minorHAnsi"/>
                <w:sz w:val="20"/>
                <w:szCs w:val="20"/>
                <w:lang w:val="sr-Latn-ME"/>
              </w:rPr>
              <w:t xml:space="preserve">5 biće uplaćen </w:t>
            </w:r>
            <w:r w:rsidR="003C1F5A" w:rsidRPr="00417515">
              <w:rPr>
                <w:rFonts w:cstheme="minorHAnsi"/>
                <w:sz w:val="20"/>
                <w:szCs w:val="20"/>
                <w:lang w:val="sr-Latn-ME"/>
              </w:rPr>
              <w:t xml:space="preserve">na Račun </w:t>
            </w:r>
            <w:r w:rsidRPr="00417515">
              <w:rPr>
                <w:rFonts w:cstheme="minorHAnsi"/>
                <w:sz w:val="20"/>
                <w:szCs w:val="20"/>
                <w:lang w:val="sr-Latn-ME"/>
              </w:rPr>
              <w:t>Korisnik</w:t>
            </w:r>
            <w:r w:rsidR="003C1F5A" w:rsidRPr="00417515">
              <w:rPr>
                <w:rFonts w:cstheme="minorHAnsi"/>
                <w:sz w:val="20"/>
                <w:szCs w:val="20"/>
                <w:lang w:val="sr-Latn-ME"/>
              </w:rPr>
              <w:t>a</w:t>
            </w:r>
            <w:r w:rsidRPr="00417515">
              <w:rPr>
                <w:rFonts w:cstheme="minorHAnsi"/>
                <w:sz w:val="20"/>
                <w:szCs w:val="20"/>
                <w:lang w:val="sr-Latn-ME"/>
              </w:rPr>
              <w:t xml:space="preserve"> kartice kao pojedinačna nagrada po kartici od strane Izdavaoca.</w:t>
            </w:r>
          </w:p>
        </w:tc>
      </w:tr>
      <w:tr w:rsidR="00D67010" w:rsidRPr="00417515" w14:paraId="62B24D58" w14:textId="77777777" w:rsidTr="00B3385E">
        <w:tc>
          <w:tcPr>
            <w:tcW w:w="4390" w:type="dxa"/>
          </w:tcPr>
          <w:p w14:paraId="4B38F858" w14:textId="77777777" w:rsidR="00D67010" w:rsidRPr="00513161" w:rsidRDefault="00D67010" w:rsidP="00417515">
            <w:pPr>
              <w:pStyle w:val="TableParagraph"/>
              <w:spacing w:before="13" w:line="276" w:lineRule="auto"/>
              <w:ind w:left="0"/>
              <w:rPr>
                <w:rFonts w:asciiTheme="minorHAnsi" w:hAnsiTheme="minorHAnsi" w:cstheme="minorHAnsi"/>
                <w:sz w:val="20"/>
                <w:szCs w:val="20"/>
                <w:lang w:val="sr-Latn-ME"/>
              </w:rPr>
            </w:pPr>
          </w:p>
        </w:tc>
        <w:tc>
          <w:tcPr>
            <w:tcW w:w="284" w:type="dxa"/>
          </w:tcPr>
          <w:p w14:paraId="639C27F3" w14:textId="77777777" w:rsidR="00D67010" w:rsidRPr="00417515" w:rsidRDefault="00D67010" w:rsidP="00417515">
            <w:pPr>
              <w:spacing w:line="276" w:lineRule="auto"/>
              <w:rPr>
                <w:rFonts w:cstheme="minorHAnsi"/>
                <w:sz w:val="20"/>
                <w:szCs w:val="20"/>
                <w:lang w:val="sr-Latn-RS"/>
              </w:rPr>
            </w:pPr>
          </w:p>
        </w:tc>
        <w:tc>
          <w:tcPr>
            <w:tcW w:w="283" w:type="dxa"/>
          </w:tcPr>
          <w:p w14:paraId="78B58943" w14:textId="77777777" w:rsidR="00D67010" w:rsidRPr="00417515" w:rsidRDefault="00D67010" w:rsidP="00417515">
            <w:pPr>
              <w:spacing w:line="276" w:lineRule="auto"/>
              <w:rPr>
                <w:rFonts w:cstheme="minorHAnsi"/>
                <w:sz w:val="20"/>
                <w:szCs w:val="20"/>
              </w:rPr>
            </w:pPr>
          </w:p>
        </w:tc>
        <w:tc>
          <w:tcPr>
            <w:tcW w:w="4393" w:type="dxa"/>
          </w:tcPr>
          <w:p w14:paraId="675FD66F"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01DCE50C" w14:textId="77777777" w:rsidTr="00B3385E">
        <w:tc>
          <w:tcPr>
            <w:tcW w:w="4390" w:type="dxa"/>
          </w:tcPr>
          <w:p w14:paraId="2627F7D4" w14:textId="4532C2A2"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Participation</w:t>
            </w:r>
            <w:r w:rsidRPr="00417515">
              <w:rPr>
                <w:rFonts w:asciiTheme="minorHAnsi" w:hAnsiTheme="minorHAnsi" w:cstheme="minorHAnsi"/>
                <w:b/>
                <w:sz w:val="20"/>
                <w:szCs w:val="20"/>
                <w:lang w:val="en-US"/>
              </w:rPr>
              <w:t xml:space="preserve"> </w:t>
            </w:r>
            <w:r w:rsidRPr="00417515">
              <w:rPr>
                <w:rFonts w:asciiTheme="minorHAnsi" w:hAnsiTheme="minorHAnsi" w:cstheme="minorHAnsi"/>
                <w:sz w:val="20"/>
                <w:szCs w:val="20"/>
                <w:lang w:val="en-US"/>
              </w:rPr>
              <w:t xml:space="preserve">– </w:t>
            </w:r>
            <w:r w:rsidR="00522406" w:rsidRPr="00417515">
              <w:rPr>
                <w:rFonts w:asciiTheme="minorHAnsi" w:hAnsiTheme="minorHAnsi" w:cstheme="minorHAnsi"/>
                <w:sz w:val="20"/>
                <w:szCs w:val="20"/>
                <w:lang w:val="en-US"/>
              </w:rPr>
              <w:t>To participate in the Program, Cardholders should comply with the provisions of the Agreement and these Rules, and Card with which Cardholders are registered in the Program, must be active. In case The Issuer cancels or blocks the Card, the Cardholder’s participation in the Program may be suspended. Mastercard Company may revoke participation of the Cardholder in the Program and cancel any cashback which has been already earned by the Cardholder (except for the cashback that has already been paid to the Account of the Cardholder) if the Cardholder fails to comply with any provision of the Rules</w:t>
            </w:r>
            <w:r w:rsidRPr="00417515">
              <w:rPr>
                <w:rFonts w:asciiTheme="minorHAnsi" w:hAnsiTheme="minorHAnsi" w:cstheme="minorHAnsi"/>
                <w:sz w:val="20"/>
                <w:szCs w:val="20"/>
                <w:lang w:val="en-US"/>
              </w:rPr>
              <w:t>.</w:t>
            </w:r>
          </w:p>
        </w:tc>
        <w:tc>
          <w:tcPr>
            <w:tcW w:w="284" w:type="dxa"/>
          </w:tcPr>
          <w:p w14:paraId="665B4E17" w14:textId="77777777" w:rsidR="00D67010" w:rsidRPr="00417515" w:rsidRDefault="00D67010" w:rsidP="00417515">
            <w:pPr>
              <w:spacing w:line="276" w:lineRule="auto"/>
              <w:rPr>
                <w:rFonts w:cstheme="minorHAnsi"/>
                <w:sz w:val="20"/>
                <w:szCs w:val="20"/>
                <w:lang w:val="en-GB"/>
              </w:rPr>
            </w:pPr>
          </w:p>
        </w:tc>
        <w:tc>
          <w:tcPr>
            <w:tcW w:w="283" w:type="dxa"/>
          </w:tcPr>
          <w:p w14:paraId="57CFAC89" w14:textId="77777777" w:rsidR="00D67010" w:rsidRPr="00417515" w:rsidRDefault="00D67010" w:rsidP="00417515">
            <w:pPr>
              <w:spacing w:line="276" w:lineRule="auto"/>
              <w:rPr>
                <w:rFonts w:cstheme="minorHAnsi"/>
                <w:sz w:val="20"/>
                <w:szCs w:val="20"/>
              </w:rPr>
            </w:pPr>
          </w:p>
        </w:tc>
        <w:tc>
          <w:tcPr>
            <w:tcW w:w="4393" w:type="dxa"/>
          </w:tcPr>
          <w:p w14:paraId="551AD7FD" w14:textId="0BA974D7" w:rsidR="00D67010" w:rsidRPr="00417515" w:rsidRDefault="00961511"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Učešće</w:t>
            </w:r>
            <w:r w:rsidR="00D67010" w:rsidRPr="00417515">
              <w:rPr>
                <w:rFonts w:asciiTheme="minorHAnsi" w:hAnsiTheme="minorHAnsi" w:cstheme="minorHAnsi"/>
                <w:sz w:val="20"/>
                <w:szCs w:val="20"/>
                <w:lang w:val="sr-Latn-ME"/>
              </w:rPr>
              <w:t xml:space="preserve"> – </w:t>
            </w:r>
            <w:r w:rsidR="00522406" w:rsidRPr="00417515">
              <w:rPr>
                <w:rFonts w:asciiTheme="minorHAnsi" w:hAnsiTheme="minorHAnsi" w:cstheme="minorHAnsi"/>
                <w:sz w:val="20"/>
                <w:szCs w:val="20"/>
                <w:lang w:val="sr-Latn-RS"/>
              </w:rPr>
              <w:t>Za učešće u Programu, Korisnici kartice treba da se pridržavaju odredbi Ugovora i ovih Pravila, a Kartica sa kojom su Korisnici kartica učestvuju u Programu mora biti aktivna. U slučaju da Izdavalac poništi ili blokira Karticu, učešće Korisnika kartice u Programu može biti suspendovano od strane Izdavaoca. Kompanija Mastercard može da opozove učešće Korisnika kartice u Programu i poništi bilo koji Povraćaj novca na koji je Korisnik kartice ostvario pravo (osim Povraćaja novca koji je već́ uplaćen na račun Korisnika kartice) ukoliko Korisnik kartice ne poštuje bilo koju odredbu Pravila</w:t>
            </w:r>
            <w:r w:rsidR="00D67010" w:rsidRPr="00417515">
              <w:rPr>
                <w:rFonts w:asciiTheme="minorHAnsi" w:hAnsiTheme="minorHAnsi" w:cstheme="minorHAnsi"/>
                <w:sz w:val="20"/>
                <w:szCs w:val="20"/>
                <w:lang w:val="sr-Latn-ME"/>
              </w:rPr>
              <w:t>.</w:t>
            </w:r>
          </w:p>
        </w:tc>
      </w:tr>
      <w:tr w:rsidR="00D67010" w:rsidRPr="00417515" w14:paraId="38BFECFB" w14:textId="77777777" w:rsidTr="00B3385E">
        <w:tc>
          <w:tcPr>
            <w:tcW w:w="4390" w:type="dxa"/>
          </w:tcPr>
          <w:p w14:paraId="70ECFD33" w14:textId="77777777" w:rsidR="00D67010" w:rsidRPr="00513161" w:rsidRDefault="00D67010" w:rsidP="00417515">
            <w:pPr>
              <w:pStyle w:val="TableParagraph"/>
              <w:spacing w:before="13" w:line="276" w:lineRule="auto"/>
              <w:ind w:left="0"/>
              <w:rPr>
                <w:rFonts w:asciiTheme="minorHAnsi" w:hAnsiTheme="minorHAnsi" w:cstheme="minorHAnsi"/>
                <w:sz w:val="20"/>
                <w:szCs w:val="20"/>
                <w:lang w:val="sr-Latn-RS"/>
              </w:rPr>
            </w:pPr>
          </w:p>
        </w:tc>
        <w:tc>
          <w:tcPr>
            <w:tcW w:w="284" w:type="dxa"/>
          </w:tcPr>
          <w:p w14:paraId="4EBA6E42" w14:textId="77777777" w:rsidR="00D67010" w:rsidRPr="00417515" w:rsidRDefault="00D67010" w:rsidP="00417515">
            <w:pPr>
              <w:spacing w:line="276" w:lineRule="auto"/>
              <w:rPr>
                <w:rFonts w:cstheme="minorHAnsi"/>
                <w:sz w:val="20"/>
                <w:szCs w:val="20"/>
                <w:lang w:val="sr-Latn-RS"/>
              </w:rPr>
            </w:pPr>
          </w:p>
        </w:tc>
        <w:tc>
          <w:tcPr>
            <w:tcW w:w="283" w:type="dxa"/>
          </w:tcPr>
          <w:p w14:paraId="6124C6FF" w14:textId="77777777" w:rsidR="00D67010" w:rsidRPr="00417515" w:rsidRDefault="00D67010" w:rsidP="00417515">
            <w:pPr>
              <w:spacing w:line="276" w:lineRule="auto"/>
              <w:rPr>
                <w:rFonts w:cstheme="minorHAnsi"/>
                <w:sz w:val="20"/>
                <w:szCs w:val="20"/>
              </w:rPr>
            </w:pPr>
          </w:p>
        </w:tc>
        <w:tc>
          <w:tcPr>
            <w:tcW w:w="4393" w:type="dxa"/>
          </w:tcPr>
          <w:p w14:paraId="5AF3097D" w14:textId="77777777" w:rsidR="00D67010" w:rsidRPr="00417515" w:rsidRDefault="00D67010" w:rsidP="00417515">
            <w:pPr>
              <w:spacing w:line="276" w:lineRule="auto"/>
              <w:jc w:val="both"/>
              <w:rPr>
                <w:rFonts w:cstheme="minorHAnsi"/>
                <w:sz w:val="20"/>
                <w:szCs w:val="20"/>
                <w:lang w:val="sr-Latn-ME"/>
              </w:rPr>
            </w:pPr>
          </w:p>
        </w:tc>
      </w:tr>
      <w:tr w:rsidR="00D67010" w:rsidRPr="00417515" w14:paraId="29686C26" w14:textId="77777777" w:rsidTr="00B3385E">
        <w:tc>
          <w:tcPr>
            <w:tcW w:w="4390" w:type="dxa"/>
          </w:tcPr>
          <w:p w14:paraId="169D58F1" w14:textId="3A1AC8C4"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Information</w:t>
            </w:r>
            <w:r w:rsidRPr="00417515">
              <w:rPr>
                <w:rFonts w:asciiTheme="minorHAnsi" w:hAnsiTheme="minorHAnsi" w:cstheme="minorHAnsi"/>
                <w:sz w:val="20"/>
                <w:szCs w:val="20"/>
                <w:lang w:val="en-US"/>
              </w:rPr>
              <w:t xml:space="preserve"> –</w:t>
            </w:r>
            <w:r w:rsidR="00522406" w:rsidRPr="00417515">
              <w:rPr>
                <w:rFonts w:asciiTheme="minorHAnsi" w:hAnsiTheme="minorHAnsi" w:cstheme="minorHAnsi"/>
                <w:sz w:val="20"/>
                <w:szCs w:val="20"/>
                <w:lang w:val="en-US"/>
              </w:rPr>
              <w:t xml:space="preserve"> </w:t>
            </w:r>
            <w:r w:rsidRPr="00417515">
              <w:rPr>
                <w:rFonts w:asciiTheme="minorHAnsi" w:hAnsiTheme="minorHAnsi" w:cstheme="minorHAnsi"/>
                <w:sz w:val="20"/>
                <w:szCs w:val="20"/>
                <w:lang w:val="en-US"/>
              </w:rPr>
              <w:t xml:space="preserve">Cardholder may check the Cashback received via any possible way provided by the Issuer (such as </w:t>
            </w:r>
            <w:r w:rsidRPr="00417515">
              <w:rPr>
                <w:rFonts w:asciiTheme="minorHAnsi" w:hAnsiTheme="minorHAnsi" w:cstheme="minorHAnsi"/>
                <w:b/>
                <w:sz w:val="20"/>
                <w:szCs w:val="20"/>
                <w:lang w:val="en-US"/>
              </w:rPr>
              <w:t>but</w:t>
            </w:r>
            <w:r w:rsidRPr="00417515">
              <w:rPr>
                <w:rFonts w:asciiTheme="minorHAnsi" w:hAnsiTheme="minorHAnsi" w:cstheme="minorHAnsi"/>
                <w:sz w:val="20"/>
                <w:szCs w:val="20"/>
                <w:lang w:val="en-US"/>
              </w:rPr>
              <w:t xml:space="preserve"> not limited to, mobile banking, internet banking, electronic statement).</w:t>
            </w:r>
          </w:p>
        </w:tc>
        <w:tc>
          <w:tcPr>
            <w:tcW w:w="284" w:type="dxa"/>
          </w:tcPr>
          <w:p w14:paraId="2D69DEFB" w14:textId="77777777" w:rsidR="00D67010" w:rsidRPr="00417515" w:rsidRDefault="00D67010" w:rsidP="00417515">
            <w:pPr>
              <w:spacing w:line="276" w:lineRule="auto"/>
              <w:rPr>
                <w:rFonts w:cstheme="minorHAnsi"/>
                <w:sz w:val="20"/>
                <w:szCs w:val="20"/>
                <w:lang w:val="en-GB"/>
              </w:rPr>
            </w:pPr>
          </w:p>
        </w:tc>
        <w:tc>
          <w:tcPr>
            <w:tcW w:w="283" w:type="dxa"/>
          </w:tcPr>
          <w:p w14:paraId="519C1D52" w14:textId="77777777" w:rsidR="00D67010" w:rsidRPr="00417515" w:rsidRDefault="00D67010" w:rsidP="00417515">
            <w:pPr>
              <w:spacing w:line="276" w:lineRule="auto"/>
              <w:rPr>
                <w:rFonts w:cstheme="minorHAnsi"/>
                <w:sz w:val="20"/>
                <w:szCs w:val="20"/>
              </w:rPr>
            </w:pPr>
          </w:p>
        </w:tc>
        <w:tc>
          <w:tcPr>
            <w:tcW w:w="4393" w:type="dxa"/>
          </w:tcPr>
          <w:p w14:paraId="6D1DC055" w14:textId="7EF411C0" w:rsidR="00D67010" w:rsidRPr="00417515" w:rsidRDefault="00D67010"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Informacije</w:t>
            </w:r>
            <w:r w:rsidRPr="00417515">
              <w:rPr>
                <w:rFonts w:asciiTheme="minorHAnsi" w:hAnsiTheme="minorHAnsi" w:cstheme="minorHAnsi"/>
                <w:sz w:val="20"/>
                <w:szCs w:val="20"/>
                <w:lang w:val="sr-Latn-ME"/>
              </w:rPr>
              <w:t xml:space="preserve"> – Korisnik kartice može da provjeri Povraćaj novca koji je primio na bilo koji mogući način koji je obezbijedio Izdavalac (uključujući, </w:t>
            </w:r>
            <w:r w:rsidRPr="00417515">
              <w:rPr>
                <w:rFonts w:asciiTheme="minorHAnsi" w:hAnsiTheme="minorHAnsi" w:cstheme="minorHAnsi"/>
                <w:b/>
                <w:bCs/>
                <w:sz w:val="20"/>
                <w:szCs w:val="20"/>
                <w:lang w:val="sr-Latn-ME"/>
              </w:rPr>
              <w:t>ali</w:t>
            </w:r>
            <w:r w:rsidRPr="00417515">
              <w:rPr>
                <w:rFonts w:asciiTheme="minorHAnsi" w:hAnsiTheme="minorHAnsi" w:cstheme="minorHAnsi"/>
                <w:sz w:val="20"/>
                <w:szCs w:val="20"/>
                <w:lang w:val="sr-Latn-ME"/>
              </w:rPr>
              <w:t xml:space="preserve"> ne ograničavajući se na, mobilno bankarstvo, internet bankarstvo, elektronski izvod).</w:t>
            </w:r>
          </w:p>
        </w:tc>
      </w:tr>
      <w:tr w:rsidR="00D67010" w:rsidRPr="00417515" w14:paraId="3D642228" w14:textId="77777777" w:rsidTr="00B3385E">
        <w:tc>
          <w:tcPr>
            <w:tcW w:w="4390" w:type="dxa"/>
          </w:tcPr>
          <w:p w14:paraId="6492F3F5"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74A5EF4B" w14:textId="77777777" w:rsidR="00D67010" w:rsidRPr="00417515" w:rsidRDefault="00D67010" w:rsidP="00417515">
            <w:pPr>
              <w:spacing w:line="276" w:lineRule="auto"/>
              <w:rPr>
                <w:rFonts w:cstheme="minorHAnsi"/>
                <w:sz w:val="20"/>
                <w:szCs w:val="20"/>
              </w:rPr>
            </w:pPr>
          </w:p>
        </w:tc>
        <w:tc>
          <w:tcPr>
            <w:tcW w:w="283" w:type="dxa"/>
          </w:tcPr>
          <w:p w14:paraId="1CDA02AA" w14:textId="77777777" w:rsidR="00D67010" w:rsidRPr="00417515" w:rsidRDefault="00D67010" w:rsidP="00417515">
            <w:pPr>
              <w:spacing w:line="276" w:lineRule="auto"/>
              <w:rPr>
                <w:rFonts w:cstheme="minorHAnsi"/>
                <w:sz w:val="20"/>
                <w:szCs w:val="20"/>
              </w:rPr>
            </w:pPr>
          </w:p>
        </w:tc>
        <w:tc>
          <w:tcPr>
            <w:tcW w:w="4393" w:type="dxa"/>
          </w:tcPr>
          <w:p w14:paraId="72A4F551"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13D33F33" w14:textId="77777777" w:rsidTr="00B3385E">
        <w:tc>
          <w:tcPr>
            <w:tcW w:w="4390" w:type="dxa"/>
          </w:tcPr>
          <w:p w14:paraId="3C7928E2" w14:textId="14745A34" w:rsidR="00D67010" w:rsidRPr="00417515" w:rsidRDefault="00B36DB8"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Loss of rights to earn Cashback and cancellation of Cashback</w:t>
            </w:r>
            <w:r w:rsidRPr="00417515" w:rsidDel="00B36DB8">
              <w:rPr>
                <w:rFonts w:asciiTheme="minorHAnsi" w:hAnsiTheme="minorHAnsi" w:cstheme="minorHAnsi"/>
                <w:b/>
                <w:bCs/>
                <w:sz w:val="20"/>
                <w:szCs w:val="20"/>
                <w:lang w:val="en-US"/>
              </w:rPr>
              <w:t xml:space="preserve"> </w:t>
            </w:r>
            <w:r w:rsidR="00D67010" w:rsidRPr="00417515">
              <w:rPr>
                <w:rFonts w:asciiTheme="minorHAnsi" w:hAnsiTheme="minorHAnsi" w:cstheme="minorHAnsi"/>
                <w:sz w:val="20"/>
                <w:szCs w:val="20"/>
                <w:lang w:val="en-US"/>
              </w:rPr>
              <w:t xml:space="preserve">– </w:t>
            </w:r>
            <w:r w:rsidRPr="00417515">
              <w:rPr>
                <w:rFonts w:asciiTheme="minorHAnsi" w:hAnsiTheme="minorHAnsi" w:cstheme="minorHAnsi"/>
                <w:sz w:val="20"/>
                <w:szCs w:val="20"/>
                <w:lang w:val="en-US"/>
              </w:rPr>
              <w:t>Under</w:t>
            </w:r>
            <w:r w:rsidR="00D67010" w:rsidRPr="00417515">
              <w:rPr>
                <w:rFonts w:asciiTheme="minorHAnsi" w:hAnsiTheme="minorHAnsi" w:cstheme="minorHAnsi"/>
                <w:sz w:val="20"/>
                <w:szCs w:val="20"/>
                <w:lang w:val="en-US"/>
              </w:rPr>
              <w:t xml:space="preserve"> certain circumstances, Cardholder may lose the rights to earn </w:t>
            </w:r>
            <w:r w:rsidRPr="00417515">
              <w:rPr>
                <w:rFonts w:asciiTheme="minorHAnsi" w:hAnsiTheme="minorHAnsi" w:cstheme="minorHAnsi"/>
                <w:sz w:val="20"/>
                <w:szCs w:val="20"/>
                <w:lang w:val="en-US"/>
              </w:rPr>
              <w:t>C</w:t>
            </w:r>
            <w:r w:rsidR="00D67010" w:rsidRPr="00417515">
              <w:rPr>
                <w:rFonts w:asciiTheme="minorHAnsi" w:hAnsiTheme="minorHAnsi" w:cstheme="minorHAnsi"/>
                <w:sz w:val="20"/>
                <w:szCs w:val="20"/>
                <w:lang w:val="en-US"/>
              </w:rPr>
              <w:t>ashback</w:t>
            </w:r>
            <w:r w:rsidRPr="00417515">
              <w:rPr>
                <w:rFonts w:asciiTheme="minorHAnsi" w:hAnsiTheme="minorHAnsi" w:cstheme="minorHAnsi"/>
                <w:sz w:val="20"/>
                <w:szCs w:val="20"/>
                <w:lang w:val="en-US"/>
              </w:rPr>
              <w:t xml:space="preserve"> or suffer cancellation of Cashback</w:t>
            </w:r>
            <w:r w:rsidR="00D67010" w:rsidRPr="00417515">
              <w:rPr>
                <w:rFonts w:asciiTheme="minorHAnsi" w:hAnsiTheme="minorHAnsi" w:cstheme="minorHAnsi"/>
                <w:sz w:val="20"/>
                <w:szCs w:val="20"/>
                <w:lang w:val="en-US"/>
              </w:rPr>
              <w:t>.</w:t>
            </w:r>
          </w:p>
        </w:tc>
        <w:tc>
          <w:tcPr>
            <w:tcW w:w="284" w:type="dxa"/>
          </w:tcPr>
          <w:p w14:paraId="0F222CB0" w14:textId="77777777" w:rsidR="00D67010" w:rsidRPr="00417515" w:rsidRDefault="00D67010" w:rsidP="00417515">
            <w:pPr>
              <w:spacing w:line="276" w:lineRule="auto"/>
              <w:rPr>
                <w:rFonts w:cstheme="minorHAnsi"/>
                <w:sz w:val="20"/>
                <w:szCs w:val="20"/>
                <w:lang w:val="en-GB"/>
              </w:rPr>
            </w:pPr>
          </w:p>
        </w:tc>
        <w:tc>
          <w:tcPr>
            <w:tcW w:w="283" w:type="dxa"/>
          </w:tcPr>
          <w:p w14:paraId="2D191376" w14:textId="77777777" w:rsidR="00D67010" w:rsidRPr="00417515" w:rsidRDefault="00D67010" w:rsidP="00417515">
            <w:pPr>
              <w:spacing w:line="276" w:lineRule="auto"/>
              <w:rPr>
                <w:rFonts w:cstheme="minorHAnsi"/>
                <w:sz w:val="20"/>
                <w:szCs w:val="20"/>
              </w:rPr>
            </w:pPr>
          </w:p>
        </w:tc>
        <w:tc>
          <w:tcPr>
            <w:tcW w:w="4393" w:type="dxa"/>
          </w:tcPr>
          <w:p w14:paraId="360C6032" w14:textId="3094E756" w:rsidR="00D67010" w:rsidRPr="00417515" w:rsidRDefault="0066726C"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 xml:space="preserve">Gubitak </w:t>
            </w:r>
            <w:r w:rsidR="00D67010" w:rsidRPr="00417515">
              <w:rPr>
                <w:rFonts w:asciiTheme="minorHAnsi" w:hAnsiTheme="minorHAnsi" w:cstheme="minorHAnsi"/>
                <w:b/>
                <w:bCs/>
                <w:sz w:val="20"/>
                <w:szCs w:val="20"/>
                <w:lang w:val="sr-Latn-ME"/>
              </w:rPr>
              <w:t xml:space="preserve">prava na </w:t>
            </w:r>
            <w:r w:rsidR="00961511" w:rsidRPr="00417515">
              <w:rPr>
                <w:rFonts w:asciiTheme="minorHAnsi" w:hAnsiTheme="minorHAnsi" w:cstheme="minorHAnsi"/>
                <w:b/>
                <w:bCs/>
                <w:sz w:val="20"/>
                <w:szCs w:val="20"/>
                <w:lang w:val="sr-Latn-ME"/>
              </w:rPr>
              <w:t>Povraćaj</w:t>
            </w:r>
            <w:r w:rsidR="00D67010" w:rsidRPr="00417515">
              <w:rPr>
                <w:rFonts w:asciiTheme="minorHAnsi" w:hAnsiTheme="minorHAnsi" w:cstheme="minorHAnsi"/>
                <w:b/>
                <w:bCs/>
                <w:sz w:val="20"/>
                <w:szCs w:val="20"/>
                <w:lang w:val="sr-Latn-ME"/>
              </w:rPr>
              <w:t xml:space="preserve"> novca</w:t>
            </w:r>
            <w:r w:rsidR="00D67010" w:rsidRPr="00417515">
              <w:rPr>
                <w:rFonts w:asciiTheme="minorHAnsi" w:hAnsiTheme="minorHAnsi" w:cstheme="minorHAnsi"/>
                <w:sz w:val="20"/>
                <w:szCs w:val="20"/>
                <w:lang w:val="sr-Latn-ME"/>
              </w:rPr>
              <w:t xml:space="preserve"> </w:t>
            </w:r>
            <w:r w:rsidR="00B36DB8" w:rsidRPr="00417515">
              <w:rPr>
                <w:rFonts w:asciiTheme="minorHAnsi" w:hAnsiTheme="minorHAnsi" w:cstheme="minorHAnsi"/>
                <w:b/>
                <w:bCs/>
                <w:sz w:val="20"/>
                <w:szCs w:val="20"/>
                <w:lang w:val="sr-Latn-ME"/>
              </w:rPr>
              <w:t>i otkazivanje Povraćaja novca</w:t>
            </w:r>
            <w:r w:rsidR="00B36DB8" w:rsidRPr="00417515">
              <w:rPr>
                <w:rFonts w:asciiTheme="minorHAnsi" w:hAnsiTheme="minorHAnsi" w:cstheme="minorHAnsi"/>
                <w:sz w:val="20"/>
                <w:szCs w:val="20"/>
                <w:lang w:val="sr-Latn-ME"/>
              </w:rPr>
              <w:t xml:space="preserve"> </w:t>
            </w:r>
            <w:r w:rsidR="00D67010" w:rsidRPr="00417515">
              <w:rPr>
                <w:rFonts w:asciiTheme="minorHAnsi" w:hAnsiTheme="minorHAnsi" w:cstheme="minorHAnsi"/>
                <w:sz w:val="20"/>
                <w:szCs w:val="20"/>
                <w:lang w:val="sr-Latn-ME"/>
              </w:rPr>
              <w:t xml:space="preserve">– </w:t>
            </w:r>
            <w:r w:rsidR="00B36DB8" w:rsidRPr="00417515">
              <w:rPr>
                <w:rFonts w:asciiTheme="minorHAnsi" w:hAnsiTheme="minorHAnsi" w:cstheme="minorHAnsi"/>
                <w:sz w:val="20"/>
                <w:szCs w:val="20"/>
                <w:lang w:val="sr-Latn-ME"/>
              </w:rPr>
              <w:t>Pod</w:t>
            </w:r>
            <w:r w:rsidR="00D67010" w:rsidRPr="00417515">
              <w:rPr>
                <w:rFonts w:asciiTheme="minorHAnsi" w:hAnsiTheme="minorHAnsi" w:cstheme="minorHAnsi"/>
                <w:sz w:val="20"/>
                <w:szCs w:val="20"/>
                <w:lang w:val="sr-Latn-ME"/>
              </w:rPr>
              <w:t xml:space="preserve"> određenim okolnostima, Korisni</w:t>
            </w:r>
            <w:r w:rsidR="00B36DB8" w:rsidRPr="00417515">
              <w:rPr>
                <w:rFonts w:asciiTheme="minorHAnsi" w:hAnsiTheme="minorHAnsi" w:cstheme="minorHAnsi"/>
                <w:sz w:val="20"/>
                <w:szCs w:val="20"/>
                <w:lang w:val="sr-Latn-ME"/>
              </w:rPr>
              <w:t>k</w:t>
            </w:r>
            <w:r w:rsidR="00D67010" w:rsidRPr="00417515">
              <w:rPr>
                <w:rFonts w:asciiTheme="minorHAnsi" w:hAnsiTheme="minorHAnsi" w:cstheme="minorHAnsi"/>
                <w:sz w:val="20"/>
                <w:szCs w:val="20"/>
                <w:lang w:val="sr-Latn-ME"/>
              </w:rPr>
              <w:t xml:space="preserve"> kartice mo</w:t>
            </w:r>
            <w:r w:rsidR="00B36DB8" w:rsidRPr="00417515">
              <w:rPr>
                <w:rFonts w:asciiTheme="minorHAnsi" w:hAnsiTheme="minorHAnsi" w:cstheme="minorHAnsi"/>
                <w:sz w:val="20"/>
                <w:szCs w:val="20"/>
                <w:lang w:val="sr-Latn-ME"/>
              </w:rPr>
              <w:t>že</w:t>
            </w:r>
            <w:r w:rsidR="00D67010" w:rsidRPr="00417515">
              <w:rPr>
                <w:rFonts w:asciiTheme="minorHAnsi" w:hAnsiTheme="minorHAnsi" w:cstheme="minorHAnsi"/>
                <w:sz w:val="20"/>
                <w:szCs w:val="20"/>
                <w:lang w:val="sr-Latn-ME"/>
              </w:rPr>
              <w:t xml:space="preserve"> izgubiti pravo na Povraćaj novca</w:t>
            </w:r>
            <w:r w:rsidR="00B36DB8" w:rsidRPr="00417515">
              <w:rPr>
                <w:rFonts w:asciiTheme="minorHAnsi" w:hAnsiTheme="minorHAnsi" w:cstheme="minorHAnsi"/>
                <w:sz w:val="20"/>
                <w:szCs w:val="20"/>
                <w:lang w:val="sr-Latn-ME"/>
              </w:rPr>
              <w:t xml:space="preserve"> ili mu Povraćaj novca može biti otkazan</w:t>
            </w:r>
            <w:r w:rsidR="00D67010" w:rsidRPr="00417515">
              <w:rPr>
                <w:rFonts w:asciiTheme="minorHAnsi" w:hAnsiTheme="minorHAnsi" w:cstheme="minorHAnsi"/>
                <w:sz w:val="20"/>
                <w:szCs w:val="20"/>
                <w:lang w:val="sr-Latn-ME"/>
              </w:rPr>
              <w:t>.</w:t>
            </w:r>
          </w:p>
        </w:tc>
      </w:tr>
      <w:tr w:rsidR="00D67010" w:rsidRPr="00417515" w14:paraId="59B8F2E1" w14:textId="77777777" w:rsidTr="00B3385E">
        <w:tc>
          <w:tcPr>
            <w:tcW w:w="4390" w:type="dxa"/>
          </w:tcPr>
          <w:p w14:paraId="4D0EA0F3"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45415F2C" w14:textId="77777777" w:rsidR="00D67010" w:rsidRPr="00417515" w:rsidRDefault="00D67010" w:rsidP="00417515">
            <w:pPr>
              <w:spacing w:line="276" w:lineRule="auto"/>
              <w:rPr>
                <w:rFonts w:cstheme="minorHAnsi"/>
                <w:sz w:val="20"/>
                <w:szCs w:val="20"/>
              </w:rPr>
            </w:pPr>
          </w:p>
        </w:tc>
        <w:tc>
          <w:tcPr>
            <w:tcW w:w="283" w:type="dxa"/>
          </w:tcPr>
          <w:p w14:paraId="77ECED1A" w14:textId="77777777" w:rsidR="00D67010" w:rsidRPr="00417515" w:rsidRDefault="00D67010" w:rsidP="00417515">
            <w:pPr>
              <w:spacing w:line="276" w:lineRule="auto"/>
              <w:rPr>
                <w:rFonts w:cstheme="minorHAnsi"/>
                <w:sz w:val="20"/>
                <w:szCs w:val="20"/>
              </w:rPr>
            </w:pPr>
          </w:p>
        </w:tc>
        <w:tc>
          <w:tcPr>
            <w:tcW w:w="4393" w:type="dxa"/>
          </w:tcPr>
          <w:p w14:paraId="575101A5"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2F0503A5" w14:textId="77777777" w:rsidTr="00B3385E">
        <w:tc>
          <w:tcPr>
            <w:tcW w:w="4390" w:type="dxa"/>
          </w:tcPr>
          <w:p w14:paraId="19850F8B" w14:textId="4EB53BD4" w:rsidR="00D67010" w:rsidRPr="00417515" w:rsidRDefault="00D67010" w:rsidP="00417515">
            <w:pPr>
              <w:pStyle w:val="ListParagraph"/>
              <w:spacing w:line="276" w:lineRule="auto"/>
              <w:ind w:left="447"/>
              <w:jc w:val="both"/>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The </w:t>
            </w:r>
            <w:r w:rsidR="00B36DB8" w:rsidRPr="00417515">
              <w:rPr>
                <w:rFonts w:asciiTheme="minorHAnsi" w:hAnsiTheme="minorHAnsi" w:cstheme="minorHAnsi"/>
                <w:bCs/>
                <w:sz w:val="20"/>
                <w:szCs w:val="20"/>
                <w:lang w:val="en-US"/>
              </w:rPr>
              <w:t>Cardholder</w:t>
            </w:r>
            <w:r w:rsidR="00B36DB8" w:rsidRPr="00417515">
              <w:rPr>
                <w:rFonts w:asciiTheme="minorHAnsi" w:hAnsiTheme="minorHAnsi" w:cstheme="minorHAnsi"/>
                <w:sz w:val="20"/>
                <w:szCs w:val="20"/>
                <w:lang w:val="en-US"/>
              </w:rPr>
              <w:t xml:space="preserve"> </w:t>
            </w:r>
            <w:r w:rsidRPr="00417515">
              <w:rPr>
                <w:rFonts w:asciiTheme="minorHAnsi" w:hAnsiTheme="minorHAnsi" w:cstheme="minorHAnsi"/>
                <w:sz w:val="20"/>
                <w:szCs w:val="20"/>
                <w:lang w:val="en-US"/>
              </w:rPr>
              <w:t xml:space="preserve">may </w:t>
            </w:r>
            <w:r w:rsidR="00B36DB8" w:rsidRPr="00417515">
              <w:rPr>
                <w:rFonts w:asciiTheme="minorHAnsi" w:hAnsiTheme="minorHAnsi" w:cstheme="minorHAnsi"/>
                <w:sz w:val="20"/>
                <w:szCs w:val="20"/>
                <w:lang w:val="en-US"/>
              </w:rPr>
              <w:t>lose the rights to earn Cashback or suffer immediate cancellation of Cashback</w:t>
            </w:r>
            <w:r w:rsidRPr="00417515">
              <w:rPr>
                <w:rFonts w:asciiTheme="minorHAnsi" w:hAnsiTheme="minorHAnsi" w:cstheme="minorHAnsi"/>
                <w:sz w:val="20"/>
                <w:szCs w:val="20"/>
                <w:lang w:val="en-US"/>
              </w:rPr>
              <w:t>, if one of the following occurs:</w:t>
            </w:r>
          </w:p>
        </w:tc>
        <w:tc>
          <w:tcPr>
            <w:tcW w:w="284" w:type="dxa"/>
          </w:tcPr>
          <w:p w14:paraId="20B2101B" w14:textId="77777777" w:rsidR="00D67010" w:rsidRPr="00417515" w:rsidRDefault="00D67010" w:rsidP="00417515">
            <w:pPr>
              <w:spacing w:line="276" w:lineRule="auto"/>
              <w:rPr>
                <w:rFonts w:cstheme="minorHAnsi"/>
                <w:sz w:val="20"/>
                <w:szCs w:val="20"/>
                <w:lang w:val="en-GB"/>
              </w:rPr>
            </w:pPr>
          </w:p>
        </w:tc>
        <w:tc>
          <w:tcPr>
            <w:tcW w:w="283" w:type="dxa"/>
          </w:tcPr>
          <w:p w14:paraId="6A208FA8" w14:textId="77777777" w:rsidR="00D67010" w:rsidRPr="00417515" w:rsidRDefault="00D67010" w:rsidP="00417515">
            <w:pPr>
              <w:spacing w:line="276" w:lineRule="auto"/>
              <w:rPr>
                <w:rFonts w:cstheme="minorHAnsi"/>
                <w:sz w:val="20"/>
                <w:szCs w:val="20"/>
              </w:rPr>
            </w:pPr>
          </w:p>
        </w:tc>
        <w:tc>
          <w:tcPr>
            <w:tcW w:w="4393" w:type="dxa"/>
          </w:tcPr>
          <w:p w14:paraId="7E34148B" w14:textId="2DE0F318" w:rsidR="00D67010" w:rsidRPr="00417515" w:rsidRDefault="00B36DB8" w:rsidP="00417515">
            <w:pPr>
              <w:spacing w:line="276" w:lineRule="auto"/>
              <w:ind w:left="460"/>
              <w:jc w:val="both"/>
              <w:rPr>
                <w:rFonts w:cstheme="minorHAnsi"/>
                <w:sz w:val="20"/>
                <w:szCs w:val="20"/>
                <w:lang w:val="sr-Latn-ME"/>
              </w:rPr>
            </w:pPr>
            <w:r w:rsidRPr="00417515">
              <w:rPr>
                <w:rFonts w:cstheme="minorHAnsi"/>
                <w:sz w:val="20"/>
                <w:szCs w:val="20"/>
                <w:lang w:val="sr-Latn-ME"/>
              </w:rPr>
              <w:t xml:space="preserve">Korisnik kartice gubi pravo na Povraćaj novca ili mu </w:t>
            </w:r>
            <w:r w:rsidR="00D67010" w:rsidRPr="00417515">
              <w:rPr>
                <w:rFonts w:cstheme="minorHAnsi"/>
                <w:sz w:val="20"/>
                <w:szCs w:val="20"/>
                <w:lang w:val="sr-Latn-ME"/>
              </w:rPr>
              <w:t xml:space="preserve">Povraćaj novca može biti odmah </w:t>
            </w:r>
            <w:r w:rsidRPr="00417515">
              <w:rPr>
                <w:rFonts w:cstheme="minorHAnsi"/>
                <w:sz w:val="20"/>
                <w:szCs w:val="20"/>
                <w:lang w:val="sr-Latn-ME"/>
              </w:rPr>
              <w:t>otkazan</w:t>
            </w:r>
            <w:r w:rsidR="00D67010" w:rsidRPr="00417515">
              <w:rPr>
                <w:rFonts w:cstheme="minorHAnsi"/>
                <w:sz w:val="20"/>
                <w:szCs w:val="20"/>
                <w:lang w:val="sr-Latn-ME"/>
              </w:rPr>
              <w:t>, ako nastupi nešto od sljedećeg:</w:t>
            </w:r>
          </w:p>
        </w:tc>
      </w:tr>
      <w:tr w:rsidR="00D67010" w:rsidRPr="00417515" w14:paraId="65D6868A" w14:textId="77777777" w:rsidTr="00B3385E">
        <w:tc>
          <w:tcPr>
            <w:tcW w:w="4390" w:type="dxa"/>
          </w:tcPr>
          <w:p w14:paraId="51705887" w14:textId="77777777" w:rsidR="00D67010" w:rsidRPr="00513161" w:rsidRDefault="00D67010" w:rsidP="00417515">
            <w:pPr>
              <w:pStyle w:val="TableParagraph"/>
              <w:spacing w:before="13" w:line="276" w:lineRule="auto"/>
              <w:ind w:left="0"/>
              <w:rPr>
                <w:rFonts w:asciiTheme="minorHAnsi" w:hAnsiTheme="minorHAnsi" w:cstheme="minorHAnsi"/>
                <w:sz w:val="20"/>
                <w:szCs w:val="20"/>
              </w:rPr>
            </w:pPr>
          </w:p>
        </w:tc>
        <w:tc>
          <w:tcPr>
            <w:tcW w:w="284" w:type="dxa"/>
          </w:tcPr>
          <w:p w14:paraId="5E011C8A" w14:textId="77777777" w:rsidR="00D67010" w:rsidRPr="00417515" w:rsidRDefault="00D67010" w:rsidP="00417515">
            <w:pPr>
              <w:spacing w:line="276" w:lineRule="auto"/>
              <w:rPr>
                <w:rFonts w:cstheme="minorHAnsi"/>
                <w:sz w:val="20"/>
                <w:szCs w:val="20"/>
              </w:rPr>
            </w:pPr>
          </w:p>
        </w:tc>
        <w:tc>
          <w:tcPr>
            <w:tcW w:w="283" w:type="dxa"/>
          </w:tcPr>
          <w:p w14:paraId="6BB0D0BE" w14:textId="77777777" w:rsidR="00D67010" w:rsidRPr="00417515" w:rsidRDefault="00D67010" w:rsidP="00417515">
            <w:pPr>
              <w:spacing w:line="276" w:lineRule="auto"/>
              <w:rPr>
                <w:rFonts w:cstheme="minorHAnsi"/>
                <w:sz w:val="20"/>
                <w:szCs w:val="20"/>
              </w:rPr>
            </w:pPr>
          </w:p>
        </w:tc>
        <w:tc>
          <w:tcPr>
            <w:tcW w:w="4393" w:type="dxa"/>
          </w:tcPr>
          <w:p w14:paraId="7944F777"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2B1C68F8" w14:textId="77777777" w:rsidTr="00B3385E">
        <w:tc>
          <w:tcPr>
            <w:tcW w:w="4390" w:type="dxa"/>
          </w:tcPr>
          <w:p w14:paraId="1FF65B6B" w14:textId="3B0435F3" w:rsidR="00D67010" w:rsidRPr="00417515" w:rsidRDefault="00D67010" w:rsidP="00417515">
            <w:pPr>
              <w:pStyle w:val="TableParagraph"/>
              <w:numPr>
                <w:ilvl w:val="0"/>
                <w:numId w:val="2"/>
              </w:numPr>
              <w:spacing w:before="13" w:line="276" w:lineRule="auto"/>
              <w:rPr>
                <w:rFonts w:asciiTheme="minorHAnsi" w:hAnsiTheme="minorHAnsi" w:cstheme="minorHAnsi"/>
                <w:sz w:val="20"/>
                <w:szCs w:val="20"/>
                <w:lang w:val="en-US"/>
              </w:rPr>
            </w:pPr>
            <w:r w:rsidRPr="00417515">
              <w:rPr>
                <w:rFonts w:asciiTheme="minorHAnsi" w:hAnsiTheme="minorHAnsi" w:cstheme="minorHAnsi"/>
                <w:sz w:val="20"/>
                <w:szCs w:val="20"/>
                <w:lang w:val="en-US"/>
              </w:rPr>
              <w:t>Cardholder breach</w:t>
            </w:r>
            <w:r w:rsidR="00B36DB8" w:rsidRPr="00417515">
              <w:rPr>
                <w:rFonts w:asciiTheme="minorHAnsi" w:hAnsiTheme="minorHAnsi" w:cstheme="minorHAnsi"/>
                <w:sz w:val="20"/>
                <w:szCs w:val="20"/>
                <w:lang w:val="en-US"/>
              </w:rPr>
              <w:t>es</w:t>
            </w:r>
            <w:r w:rsidRPr="00417515">
              <w:rPr>
                <w:rFonts w:asciiTheme="minorHAnsi" w:hAnsiTheme="minorHAnsi" w:cstheme="minorHAnsi"/>
                <w:sz w:val="20"/>
                <w:szCs w:val="20"/>
                <w:lang w:val="en-US"/>
              </w:rPr>
              <w:t xml:space="preserve"> the provisions of the Agreement with their Issuer;</w:t>
            </w:r>
          </w:p>
        </w:tc>
        <w:tc>
          <w:tcPr>
            <w:tcW w:w="284" w:type="dxa"/>
          </w:tcPr>
          <w:p w14:paraId="491DE1C0" w14:textId="77777777" w:rsidR="00D67010" w:rsidRPr="00417515" w:rsidRDefault="00D67010" w:rsidP="00417515">
            <w:pPr>
              <w:spacing w:line="276" w:lineRule="auto"/>
              <w:rPr>
                <w:rFonts w:cstheme="minorHAnsi"/>
                <w:sz w:val="20"/>
                <w:szCs w:val="20"/>
                <w:lang w:val="en-GB"/>
              </w:rPr>
            </w:pPr>
          </w:p>
        </w:tc>
        <w:tc>
          <w:tcPr>
            <w:tcW w:w="283" w:type="dxa"/>
          </w:tcPr>
          <w:p w14:paraId="1A6A6057" w14:textId="77777777" w:rsidR="00D67010" w:rsidRPr="00417515" w:rsidRDefault="00D67010" w:rsidP="00417515">
            <w:pPr>
              <w:spacing w:line="276" w:lineRule="auto"/>
              <w:rPr>
                <w:rFonts w:cstheme="minorHAnsi"/>
                <w:sz w:val="20"/>
                <w:szCs w:val="20"/>
              </w:rPr>
            </w:pPr>
          </w:p>
        </w:tc>
        <w:tc>
          <w:tcPr>
            <w:tcW w:w="4393" w:type="dxa"/>
          </w:tcPr>
          <w:p w14:paraId="7DFE980F" w14:textId="19C52409" w:rsidR="00D67010" w:rsidRPr="00417515" w:rsidRDefault="00D67010" w:rsidP="00417515">
            <w:pPr>
              <w:pStyle w:val="TableParagraph"/>
              <w:numPr>
                <w:ilvl w:val="0"/>
                <w:numId w:val="2"/>
              </w:numPr>
              <w:spacing w:before="13" w:line="276" w:lineRule="auto"/>
              <w:rPr>
                <w:rFonts w:asciiTheme="minorHAnsi" w:hAnsiTheme="minorHAnsi" w:cstheme="minorHAnsi"/>
                <w:sz w:val="20"/>
                <w:szCs w:val="20"/>
                <w:lang w:val="sr-Latn-ME"/>
              </w:rPr>
            </w:pPr>
            <w:r w:rsidRPr="00417515">
              <w:rPr>
                <w:rFonts w:asciiTheme="minorHAnsi" w:hAnsiTheme="minorHAnsi" w:cstheme="minorHAnsi"/>
                <w:sz w:val="20"/>
                <w:szCs w:val="20"/>
                <w:lang w:val="sr-Latn-ME"/>
              </w:rPr>
              <w:t>Korisni</w:t>
            </w:r>
            <w:r w:rsidR="00B36DB8" w:rsidRPr="00417515">
              <w:rPr>
                <w:rFonts w:asciiTheme="minorHAnsi" w:hAnsiTheme="minorHAnsi" w:cstheme="minorHAnsi"/>
                <w:sz w:val="20"/>
                <w:szCs w:val="20"/>
                <w:lang w:val="sr-Latn-ME"/>
              </w:rPr>
              <w:t>k</w:t>
            </w:r>
            <w:r w:rsidRPr="00417515">
              <w:rPr>
                <w:rFonts w:asciiTheme="minorHAnsi" w:hAnsiTheme="minorHAnsi" w:cstheme="minorHAnsi"/>
                <w:sz w:val="20"/>
                <w:szCs w:val="20"/>
                <w:lang w:val="sr-Latn-ME"/>
              </w:rPr>
              <w:t xml:space="preserve"> kartice </w:t>
            </w:r>
            <w:r w:rsidR="00B36DB8" w:rsidRPr="00417515">
              <w:rPr>
                <w:rFonts w:asciiTheme="minorHAnsi" w:hAnsiTheme="minorHAnsi" w:cstheme="minorHAnsi"/>
                <w:sz w:val="20"/>
                <w:szCs w:val="20"/>
                <w:lang w:val="sr-Latn-ME"/>
              </w:rPr>
              <w:t>pre</w:t>
            </w:r>
            <w:r w:rsidRPr="00417515">
              <w:rPr>
                <w:rFonts w:asciiTheme="minorHAnsi" w:hAnsiTheme="minorHAnsi" w:cstheme="minorHAnsi"/>
                <w:sz w:val="20"/>
                <w:szCs w:val="20"/>
                <w:lang w:val="sr-Latn-ME"/>
              </w:rPr>
              <w:t>krš</w:t>
            </w:r>
            <w:r w:rsidR="00B36DB8" w:rsidRPr="00417515">
              <w:rPr>
                <w:rFonts w:asciiTheme="minorHAnsi" w:hAnsiTheme="minorHAnsi" w:cstheme="minorHAnsi"/>
                <w:sz w:val="20"/>
                <w:szCs w:val="20"/>
                <w:lang w:val="sr-Latn-ME"/>
              </w:rPr>
              <w:t>i</w:t>
            </w:r>
            <w:r w:rsidRPr="00417515">
              <w:rPr>
                <w:rFonts w:asciiTheme="minorHAnsi" w:hAnsiTheme="minorHAnsi" w:cstheme="minorHAnsi"/>
                <w:sz w:val="20"/>
                <w:szCs w:val="20"/>
                <w:lang w:val="sr-Latn-ME"/>
              </w:rPr>
              <w:t xml:space="preserve"> odredbe Ugovora sa svojim Izdavaocem;</w:t>
            </w:r>
          </w:p>
        </w:tc>
      </w:tr>
      <w:tr w:rsidR="00D67010" w:rsidRPr="00417515" w14:paraId="4CBAC225" w14:textId="77777777" w:rsidTr="00B3385E">
        <w:tc>
          <w:tcPr>
            <w:tcW w:w="4390" w:type="dxa"/>
          </w:tcPr>
          <w:p w14:paraId="5DF9D019"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53B12C97" w14:textId="77777777" w:rsidR="00D67010" w:rsidRPr="00417515" w:rsidRDefault="00D67010" w:rsidP="00417515">
            <w:pPr>
              <w:spacing w:line="276" w:lineRule="auto"/>
              <w:rPr>
                <w:rFonts w:cstheme="minorHAnsi"/>
                <w:sz w:val="20"/>
                <w:szCs w:val="20"/>
              </w:rPr>
            </w:pPr>
          </w:p>
        </w:tc>
        <w:tc>
          <w:tcPr>
            <w:tcW w:w="283" w:type="dxa"/>
          </w:tcPr>
          <w:p w14:paraId="4F089112" w14:textId="77777777" w:rsidR="00D67010" w:rsidRPr="00417515" w:rsidRDefault="00D67010" w:rsidP="00417515">
            <w:pPr>
              <w:spacing w:line="276" w:lineRule="auto"/>
              <w:rPr>
                <w:rFonts w:cstheme="minorHAnsi"/>
                <w:sz w:val="20"/>
                <w:szCs w:val="20"/>
              </w:rPr>
            </w:pPr>
          </w:p>
        </w:tc>
        <w:tc>
          <w:tcPr>
            <w:tcW w:w="4393" w:type="dxa"/>
          </w:tcPr>
          <w:p w14:paraId="16B22ED1"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sr-Latn-ME"/>
              </w:rPr>
            </w:pPr>
          </w:p>
        </w:tc>
      </w:tr>
      <w:tr w:rsidR="00D67010" w:rsidRPr="00417515" w14:paraId="6110A48B" w14:textId="77777777" w:rsidTr="00B3385E">
        <w:tc>
          <w:tcPr>
            <w:tcW w:w="4390" w:type="dxa"/>
          </w:tcPr>
          <w:p w14:paraId="02D09CF2" w14:textId="19C079E6" w:rsidR="00D67010" w:rsidRPr="00417515" w:rsidRDefault="00D67010" w:rsidP="00417515">
            <w:pPr>
              <w:pStyle w:val="TableParagraph"/>
              <w:numPr>
                <w:ilvl w:val="0"/>
                <w:numId w:val="2"/>
              </w:numPr>
              <w:spacing w:before="13" w:line="276" w:lineRule="auto"/>
              <w:rPr>
                <w:rFonts w:asciiTheme="minorHAnsi" w:hAnsiTheme="minorHAnsi" w:cstheme="minorHAnsi"/>
                <w:sz w:val="20"/>
                <w:szCs w:val="20"/>
                <w:lang w:val="en-US"/>
              </w:rPr>
            </w:pPr>
            <w:r w:rsidRPr="00417515">
              <w:rPr>
                <w:rFonts w:asciiTheme="minorHAnsi" w:hAnsiTheme="minorHAnsi" w:cstheme="minorHAnsi"/>
                <w:sz w:val="20"/>
                <w:szCs w:val="20"/>
                <w:lang w:val="en-US"/>
              </w:rPr>
              <w:t>Eligible Purchase reversal;</w:t>
            </w:r>
          </w:p>
        </w:tc>
        <w:tc>
          <w:tcPr>
            <w:tcW w:w="284" w:type="dxa"/>
          </w:tcPr>
          <w:p w14:paraId="18219336" w14:textId="77777777" w:rsidR="00D67010" w:rsidRPr="00417515" w:rsidRDefault="00D67010" w:rsidP="00417515">
            <w:pPr>
              <w:spacing w:line="276" w:lineRule="auto"/>
              <w:rPr>
                <w:rFonts w:cstheme="minorHAnsi"/>
                <w:sz w:val="20"/>
                <w:szCs w:val="20"/>
                <w:lang w:val="en-GB"/>
              </w:rPr>
            </w:pPr>
          </w:p>
        </w:tc>
        <w:tc>
          <w:tcPr>
            <w:tcW w:w="283" w:type="dxa"/>
          </w:tcPr>
          <w:p w14:paraId="5B1937EE" w14:textId="77777777" w:rsidR="00D67010" w:rsidRPr="00417515" w:rsidRDefault="00D67010" w:rsidP="00417515">
            <w:pPr>
              <w:spacing w:line="276" w:lineRule="auto"/>
              <w:rPr>
                <w:rFonts w:cstheme="minorHAnsi"/>
                <w:sz w:val="20"/>
                <w:szCs w:val="20"/>
              </w:rPr>
            </w:pPr>
          </w:p>
        </w:tc>
        <w:tc>
          <w:tcPr>
            <w:tcW w:w="4393" w:type="dxa"/>
          </w:tcPr>
          <w:p w14:paraId="71839C50" w14:textId="7889D62B" w:rsidR="00D67010" w:rsidRPr="00417515" w:rsidRDefault="00D67010" w:rsidP="00417515">
            <w:pPr>
              <w:pStyle w:val="TableParagraph"/>
              <w:numPr>
                <w:ilvl w:val="0"/>
                <w:numId w:val="2"/>
              </w:numPr>
              <w:spacing w:before="13" w:line="276" w:lineRule="auto"/>
              <w:rPr>
                <w:rFonts w:asciiTheme="minorHAnsi" w:hAnsiTheme="minorHAnsi" w:cstheme="minorHAnsi"/>
                <w:sz w:val="20"/>
                <w:szCs w:val="20"/>
                <w:lang w:val="sr-Latn-ME"/>
              </w:rPr>
            </w:pPr>
            <w:r w:rsidRPr="00417515">
              <w:rPr>
                <w:rFonts w:asciiTheme="minorHAnsi" w:hAnsiTheme="minorHAnsi" w:cstheme="minorHAnsi"/>
                <w:sz w:val="20"/>
                <w:szCs w:val="20"/>
                <w:lang w:val="sr-Latn-ME"/>
              </w:rPr>
              <w:t>Storniranj</w:t>
            </w:r>
            <w:r w:rsidR="00B36DB8" w:rsidRPr="00417515">
              <w:rPr>
                <w:rFonts w:asciiTheme="minorHAnsi" w:hAnsiTheme="minorHAnsi" w:cstheme="minorHAnsi"/>
                <w:sz w:val="20"/>
                <w:szCs w:val="20"/>
                <w:lang w:val="sr-Latn-ME"/>
              </w:rPr>
              <w:t>e</w:t>
            </w:r>
            <w:r w:rsidRPr="00417515">
              <w:rPr>
                <w:rFonts w:asciiTheme="minorHAnsi" w:hAnsiTheme="minorHAnsi" w:cstheme="minorHAnsi"/>
                <w:sz w:val="20"/>
                <w:szCs w:val="20"/>
                <w:lang w:val="sr-Latn-ME"/>
              </w:rPr>
              <w:t xml:space="preserve"> Kvalifikovane kupovine;</w:t>
            </w:r>
          </w:p>
        </w:tc>
      </w:tr>
      <w:tr w:rsidR="00D67010" w:rsidRPr="00417515" w14:paraId="5E22DCB6" w14:textId="77777777" w:rsidTr="00B3385E">
        <w:tc>
          <w:tcPr>
            <w:tcW w:w="4390" w:type="dxa"/>
          </w:tcPr>
          <w:p w14:paraId="752421D9"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06338629" w14:textId="77777777" w:rsidR="00D67010" w:rsidRPr="00417515" w:rsidRDefault="00D67010" w:rsidP="00417515">
            <w:pPr>
              <w:spacing w:line="276" w:lineRule="auto"/>
              <w:rPr>
                <w:rFonts w:cstheme="minorHAnsi"/>
                <w:sz w:val="20"/>
                <w:szCs w:val="20"/>
                <w:lang w:val="en-GB"/>
              </w:rPr>
            </w:pPr>
          </w:p>
        </w:tc>
        <w:tc>
          <w:tcPr>
            <w:tcW w:w="283" w:type="dxa"/>
          </w:tcPr>
          <w:p w14:paraId="01AE7DFC" w14:textId="77777777" w:rsidR="00D67010" w:rsidRPr="00417515" w:rsidRDefault="00D67010" w:rsidP="00417515">
            <w:pPr>
              <w:spacing w:line="276" w:lineRule="auto"/>
              <w:rPr>
                <w:rFonts w:cstheme="minorHAnsi"/>
                <w:sz w:val="20"/>
                <w:szCs w:val="20"/>
              </w:rPr>
            </w:pPr>
          </w:p>
        </w:tc>
        <w:tc>
          <w:tcPr>
            <w:tcW w:w="4393" w:type="dxa"/>
          </w:tcPr>
          <w:p w14:paraId="1E23CAAC"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sr-Latn-ME"/>
              </w:rPr>
            </w:pPr>
          </w:p>
        </w:tc>
      </w:tr>
      <w:tr w:rsidR="00D67010" w:rsidRPr="00417515" w14:paraId="1DF6DCCB" w14:textId="77777777" w:rsidTr="00B3385E">
        <w:tc>
          <w:tcPr>
            <w:tcW w:w="4390" w:type="dxa"/>
          </w:tcPr>
          <w:p w14:paraId="37CBF6E0" w14:textId="2B968C76" w:rsidR="00D67010" w:rsidRPr="00417515" w:rsidRDefault="00D67010" w:rsidP="00417515">
            <w:pPr>
              <w:pStyle w:val="TableParagraph"/>
              <w:numPr>
                <w:ilvl w:val="0"/>
                <w:numId w:val="2"/>
              </w:numPr>
              <w:tabs>
                <w:tab w:val="left" w:pos="1163"/>
              </w:tabs>
              <w:spacing w:before="9" w:line="276" w:lineRule="auto"/>
              <w:rPr>
                <w:rFonts w:asciiTheme="minorHAnsi" w:hAnsiTheme="minorHAnsi" w:cstheme="minorHAnsi"/>
                <w:sz w:val="20"/>
                <w:szCs w:val="20"/>
                <w:lang w:val="en-US"/>
              </w:rPr>
            </w:pPr>
            <w:r w:rsidRPr="00417515">
              <w:rPr>
                <w:rFonts w:asciiTheme="minorHAnsi" w:hAnsiTheme="minorHAnsi" w:cstheme="minorHAnsi"/>
                <w:sz w:val="20"/>
                <w:szCs w:val="20"/>
                <w:lang w:val="en-US"/>
              </w:rPr>
              <w:t>Cardholder breach</w:t>
            </w:r>
            <w:r w:rsidR="00B36DB8" w:rsidRPr="00417515">
              <w:rPr>
                <w:rFonts w:asciiTheme="minorHAnsi" w:hAnsiTheme="minorHAnsi" w:cstheme="minorHAnsi"/>
                <w:sz w:val="20"/>
                <w:szCs w:val="20"/>
                <w:lang w:val="en-US"/>
              </w:rPr>
              <w:t>es</w:t>
            </w:r>
            <w:r w:rsidRPr="00417515">
              <w:rPr>
                <w:rFonts w:asciiTheme="minorHAnsi" w:hAnsiTheme="minorHAnsi" w:cstheme="minorHAnsi"/>
                <w:sz w:val="20"/>
                <w:szCs w:val="20"/>
                <w:lang w:val="en-US"/>
              </w:rPr>
              <w:t xml:space="preserve"> any provision of these Rules.</w:t>
            </w:r>
          </w:p>
        </w:tc>
        <w:tc>
          <w:tcPr>
            <w:tcW w:w="284" w:type="dxa"/>
          </w:tcPr>
          <w:p w14:paraId="26CAC180" w14:textId="77777777" w:rsidR="00D67010" w:rsidRPr="00417515" w:rsidRDefault="00D67010" w:rsidP="00417515">
            <w:pPr>
              <w:spacing w:line="276" w:lineRule="auto"/>
              <w:rPr>
                <w:rFonts w:cstheme="minorHAnsi"/>
                <w:sz w:val="20"/>
                <w:szCs w:val="20"/>
                <w:lang w:val="en-GB"/>
              </w:rPr>
            </w:pPr>
          </w:p>
        </w:tc>
        <w:tc>
          <w:tcPr>
            <w:tcW w:w="283" w:type="dxa"/>
          </w:tcPr>
          <w:p w14:paraId="4B6E01F9" w14:textId="77777777" w:rsidR="00D67010" w:rsidRPr="00417515" w:rsidRDefault="00D67010" w:rsidP="00417515">
            <w:pPr>
              <w:spacing w:line="276" w:lineRule="auto"/>
              <w:rPr>
                <w:rFonts w:cstheme="minorHAnsi"/>
                <w:sz w:val="20"/>
                <w:szCs w:val="20"/>
              </w:rPr>
            </w:pPr>
          </w:p>
        </w:tc>
        <w:tc>
          <w:tcPr>
            <w:tcW w:w="4393" w:type="dxa"/>
          </w:tcPr>
          <w:p w14:paraId="564E8951" w14:textId="499754E5" w:rsidR="00D67010" w:rsidRPr="00417515" w:rsidRDefault="00D67010" w:rsidP="00417515">
            <w:pPr>
              <w:pStyle w:val="TableParagraph"/>
              <w:numPr>
                <w:ilvl w:val="0"/>
                <w:numId w:val="2"/>
              </w:numPr>
              <w:spacing w:before="13" w:line="276" w:lineRule="auto"/>
              <w:rPr>
                <w:rFonts w:asciiTheme="minorHAnsi" w:hAnsiTheme="minorHAnsi" w:cstheme="minorHAnsi"/>
                <w:sz w:val="20"/>
                <w:szCs w:val="20"/>
                <w:lang w:val="sr-Latn-ME"/>
              </w:rPr>
            </w:pPr>
            <w:r w:rsidRPr="00417515">
              <w:rPr>
                <w:rFonts w:asciiTheme="minorHAnsi" w:hAnsiTheme="minorHAnsi" w:cstheme="minorHAnsi"/>
                <w:sz w:val="20"/>
                <w:szCs w:val="20"/>
                <w:lang w:val="sr-Latn-ME"/>
              </w:rPr>
              <w:t>Korisni</w:t>
            </w:r>
            <w:r w:rsidR="00B36DB8" w:rsidRPr="00417515">
              <w:rPr>
                <w:rFonts w:asciiTheme="minorHAnsi" w:hAnsiTheme="minorHAnsi" w:cstheme="minorHAnsi"/>
                <w:sz w:val="20"/>
                <w:szCs w:val="20"/>
                <w:lang w:val="sr-Latn-ME"/>
              </w:rPr>
              <w:t>k</w:t>
            </w:r>
            <w:r w:rsidRPr="00417515">
              <w:rPr>
                <w:rFonts w:asciiTheme="minorHAnsi" w:hAnsiTheme="minorHAnsi" w:cstheme="minorHAnsi"/>
                <w:sz w:val="20"/>
                <w:szCs w:val="20"/>
                <w:lang w:val="sr-Latn-ME"/>
              </w:rPr>
              <w:t xml:space="preserve"> kartice </w:t>
            </w:r>
            <w:r w:rsidR="00B36DB8" w:rsidRPr="00417515">
              <w:rPr>
                <w:rFonts w:asciiTheme="minorHAnsi" w:hAnsiTheme="minorHAnsi" w:cstheme="minorHAnsi"/>
                <w:sz w:val="20"/>
                <w:szCs w:val="20"/>
                <w:lang w:val="sr-Latn-ME"/>
              </w:rPr>
              <w:t>pre</w:t>
            </w:r>
            <w:r w:rsidRPr="00417515">
              <w:rPr>
                <w:rFonts w:asciiTheme="minorHAnsi" w:hAnsiTheme="minorHAnsi" w:cstheme="minorHAnsi"/>
                <w:sz w:val="20"/>
                <w:szCs w:val="20"/>
                <w:lang w:val="sr-Latn-ME"/>
              </w:rPr>
              <w:t>krš</w:t>
            </w:r>
            <w:r w:rsidR="00B36DB8" w:rsidRPr="00417515">
              <w:rPr>
                <w:rFonts w:asciiTheme="minorHAnsi" w:hAnsiTheme="minorHAnsi" w:cstheme="minorHAnsi"/>
                <w:sz w:val="20"/>
                <w:szCs w:val="20"/>
                <w:lang w:val="sr-Latn-ME"/>
              </w:rPr>
              <w:t>i</w:t>
            </w:r>
            <w:r w:rsidRPr="00417515">
              <w:rPr>
                <w:rFonts w:asciiTheme="minorHAnsi" w:hAnsiTheme="minorHAnsi" w:cstheme="minorHAnsi"/>
                <w:sz w:val="20"/>
                <w:szCs w:val="20"/>
                <w:lang w:val="sr-Latn-ME"/>
              </w:rPr>
              <w:t xml:space="preserve"> bilo koju odredbu ovih Pravila.</w:t>
            </w:r>
          </w:p>
        </w:tc>
      </w:tr>
      <w:tr w:rsidR="00D67010" w:rsidRPr="00417515" w14:paraId="18D0502D" w14:textId="77777777" w:rsidTr="00B3385E">
        <w:tc>
          <w:tcPr>
            <w:tcW w:w="4390" w:type="dxa"/>
          </w:tcPr>
          <w:p w14:paraId="3D1842D7" w14:textId="77777777" w:rsidR="00D67010" w:rsidRPr="00417515" w:rsidRDefault="00D67010" w:rsidP="00417515">
            <w:pPr>
              <w:pStyle w:val="TableParagraph"/>
              <w:spacing w:before="13" w:line="276" w:lineRule="auto"/>
              <w:ind w:left="0"/>
              <w:rPr>
                <w:rFonts w:asciiTheme="minorHAnsi" w:hAnsiTheme="minorHAnsi" w:cstheme="minorHAnsi"/>
                <w:sz w:val="20"/>
                <w:szCs w:val="20"/>
                <w:lang w:val="en-US"/>
              </w:rPr>
            </w:pPr>
          </w:p>
        </w:tc>
        <w:tc>
          <w:tcPr>
            <w:tcW w:w="284" w:type="dxa"/>
          </w:tcPr>
          <w:p w14:paraId="66C8F790" w14:textId="77777777" w:rsidR="00D67010" w:rsidRPr="00417515" w:rsidRDefault="00D67010" w:rsidP="00417515">
            <w:pPr>
              <w:spacing w:line="276" w:lineRule="auto"/>
              <w:rPr>
                <w:rFonts w:cstheme="minorHAnsi"/>
                <w:sz w:val="20"/>
                <w:szCs w:val="20"/>
              </w:rPr>
            </w:pPr>
          </w:p>
        </w:tc>
        <w:tc>
          <w:tcPr>
            <w:tcW w:w="283" w:type="dxa"/>
          </w:tcPr>
          <w:p w14:paraId="46CE37C3" w14:textId="77777777" w:rsidR="00D67010" w:rsidRPr="00417515" w:rsidRDefault="00D67010" w:rsidP="00417515">
            <w:pPr>
              <w:spacing w:line="276" w:lineRule="auto"/>
              <w:rPr>
                <w:rFonts w:cstheme="minorHAnsi"/>
                <w:sz w:val="20"/>
                <w:szCs w:val="20"/>
              </w:rPr>
            </w:pPr>
          </w:p>
        </w:tc>
        <w:tc>
          <w:tcPr>
            <w:tcW w:w="4393" w:type="dxa"/>
          </w:tcPr>
          <w:p w14:paraId="703E159E"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09A8CBBB" w14:textId="77777777" w:rsidTr="00B3385E">
        <w:tc>
          <w:tcPr>
            <w:tcW w:w="4390" w:type="dxa"/>
          </w:tcPr>
          <w:p w14:paraId="46FD4E9C" w14:textId="4DA0C0B7" w:rsidR="00D67010" w:rsidRPr="00417515" w:rsidRDefault="00B36DB8" w:rsidP="00417515">
            <w:pPr>
              <w:pStyle w:val="TableParagraph"/>
              <w:spacing w:line="276" w:lineRule="auto"/>
              <w:ind w:right="109"/>
              <w:rPr>
                <w:rFonts w:asciiTheme="minorHAnsi" w:hAnsiTheme="minorHAnsi" w:cstheme="minorHAnsi"/>
                <w:sz w:val="20"/>
                <w:szCs w:val="20"/>
                <w:lang w:val="en-US"/>
              </w:rPr>
            </w:pPr>
            <w:r w:rsidRPr="00417515">
              <w:rPr>
                <w:rFonts w:asciiTheme="minorHAnsi" w:hAnsiTheme="minorHAnsi" w:cstheme="minorHAnsi"/>
                <w:sz w:val="20"/>
                <w:szCs w:val="20"/>
                <w:lang w:val="en-US"/>
              </w:rPr>
              <w:t xml:space="preserve">The </w:t>
            </w:r>
            <w:r w:rsidR="00D67010" w:rsidRPr="00417515">
              <w:rPr>
                <w:rFonts w:asciiTheme="minorHAnsi" w:hAnsiTheme="minorHAnsi" w:cstheme="minorHAnsi"/>
                <w:sz w:val="20"/>
                <w:szCs w:val="20"/>
                <w:lang w:val="en-US"/>
              </w:rPr>
              <w:t xml:space="preserve">Issuer shall notify Cardholder </w:t>
            </w:r>
            <w:r w:rsidRPr="00417515">
              <w:rPr>
                <w:rFonts w:asciiTheme="minorHAnsi" w:hAnsiTheme="minorHAnsi" w:cstheme="minorHAnsi"/>
                <w:sz w:val="20"/>
                <w:szCs w:val="20"/>
                <w:lang w:val="en-US"/>
              </w:rPr>
              <w:t>of the loss of rights to earn Cashback or cancellation of Cashback</w:t>
            </w:r>
            <w:r w:rsidR="00D67010" w:rsidRPr="00417515">
              <w:rPr>
                <w:rFonts w:asciiTheme="minorHAnsi" w:hAnsiTheme="minorHAnsi" w:cstheme="minorHAnsi"/>
                <w:sz w:val="20"/>
                <w:szCs w:val="20"/>
                <w:lang w:val="en-US"/>
              </w:rPr>
              <w:t>.</w:t>
            </w:r>
          </w:p>
        </w:tc>
        <w:tc>
          <w:tcPr>
            <w:tcW w:w="284" w:type="dxa"/>
          </w:tcPr>
          <w:p w14:paraId="7EBD9886" w14:textId="77777777" w:rsidR="00D67010" w:rsidRPr="00417515" w:rsidRDefault="00D67010" w:rsidP="00417515">
            <w:pPr>
              <w:spacing w:line="276" w:lineRule="auto"/>
              <w:rPr>
                <w:rFonts w:cstheme="minorHAnsi"/>
                <w:sz w:val="20"/>
                <w:szCs w:val="20"/>
                <w:lang w:val="en-GB"/>
              </w:rPr>
            </w:pPr>
          </w:p>
        </w:tc>
        <w:tc>
          <w:tcPr>
            <w:tcW w:w="283" w:type="dxa"/>
          </w:tcPr>
          <w:p w14:paraId="4A91556C" w14:textId="77777777" w:rsidR="00D67010" w:rsidRPr="00417515" w:rsidRDefault="00D67010" w:rsidP="00417515">
            <w:pPr>
              <w:spacing w:line="276" w:lineRule="auto"/>
              <w:rPr>
                <w:rFonts w:cstheme="minorHAnsi"/>
                <w:sz w:val="20"/>
                <w:szCs w:val="20"/>
              </w:rPr>
            </w:pPr>
          </w:p>
        </w:tc>
        <w:tc>
          <w:tcPr>
            <w:tcW w:w="4393" w:type="dxa"/>
          </w:tcPr>
          <w:p w14:paraId="4486FD1B" w14:textId="2B0DF90F" w:rsidR="00D67010" w:rsidRPr="00417515" w:rsidRDefault="00D67010" w:rsidP="00417515">
            <w:pPr>
              <w:spacing w:line="276" w:lineRule="auto"/>
              <w:ind w:left="460"/>
              <w:jc w:val="both"/>
              <w:rPr>
                <w:rFonts w:cstheme="minorHAnsi"/>
                <w:sz w:val="20"/>
                <w:szCs w:val="20"/>
                <w:lang w:val="sr-Latn-ME"/>
              </w:rPr>
            </w:pPr>
            <w:r w:rsidRPr="00417515">
              <w:rPr>
                <w:rFonts w:cstheme="minorHAnsi"/>
                <w:sz w:val="20"/>
                <w:szCs w:val="20"/>
                <w:lang w:val="sr-Latn-ME"/>
              </w:rPr>
              <w:t xml:space="preserve">Izdavalac će obavijestiti kartice Izdavaoca o </w:t>
            </w:r>
            <w:r w:rsidR="00B36DB8" w:rsidRPr="00417515">
              <w:rPr>
                <w:rFonts w:cstheme="minorHAnsi"/>
                <w:sz w:val="20"/>
                <w:szCs w:val="20"/>
                <w:lang w:val="sr-Latn-ME"/>
              </w:rPr>
              <w:t>gubitku prava na Povraćaj novca ili otkazivanju Povraćaja novca</w:t>
            </w:r>
            <w:r w:rsidRPr="00417515">
              <w:rPr>
                <w:rFonts w:cstheme="minorHAnsi"/>
                <w:sz w:val="20"/>
                <w:szCs w:val="20"/>
                <w:lang w:val="sr-Latn-ME"/>
              </w:rPr>
              <w:t>.</w:t>
            </w:r>
          </w:p>
        </w:tc>
      </w:tr>
      <w:tr w:rsidR="00D67010" w:rsidRPr="00417515" w14:paraId="234FFB37" w14:textId="77777777" w:rsidTr="00B3385E">
        <w:trPr>
          <w:trHeight w:val="171"/>
        </w:trPr>
        <w:tc>
          <w:tcPr>
            <w:tcW w:w="4390" w:type="dxa"/>
          </w:tcPr>
          <w:p w14:paraId="060DEF29" w14:textId="763B50FD" w:rsidR="00D67010" w:rsidRPr="00513161" w:rsidRDefault="00D67010" w:rsidP="00417515">
            <w:pPr>
              <w:pStyle w:val="TableParagraph"/>
              <w:spacing w:line="276" w:lineRule="auto"/>
              <w:ind w:left="0"/>
              <w:rPr>
                <w:rFonts w:asciiTheme="minorHAnsi" w:hAnsiTheme="minorHAnsi" w:cstheme="minorHAnsi"/>
                <w:sz w:val="20"/>
                <w:szCs w:val="20"/>
              </w:rPr>
            </w:pPr>
          </w:p>
        </w:tc>
        <w:tc>
          <w:tcPr>
            <w:tcW w:w="284" w:type="dxa"/>
          </w:tcPr>
          <w:p w14:paraId="5F9CA5D3" w14:textId="77777777" w:rsidR="00D67010" w:rsidRPr="00417515" w:rsidRDefault="00D67010" w:rsidP="00417515">
            <w:pPr>
              <w:spacing w:line="276" w:lineRule="auto"/>
              <w:rPr>
                <w:rFonts w:cstheme="minorHAnsi"/>
                <w:sz w:val="20"/>
                <w:szCs w:val="20"/>
              </w:rPr>
            </w:pPr>
          </w:p>
        </w:tc>
        <w:tc>
          <w:tcPr>
            <w:tcW w:w="283" w:type="dxa"/>
          </w:tcPr>
          <w:p w14:paraId="179276C2" w14:textId="77777777" w:rsidR="00D67010" w:rsidRPr="00417515" w:rsidRDefault="00D67010" w:rsidP="00417515">
            <w:pPr>
              <w:spacing w:line="276" w:lineRule="auto"/>
              <w:rPr>
                <w:rFonts w:cstheme="minorHAnsi"/>
                <w:sz w:val="20"/>
                <w:szCs w:val="20"/>
              </w:rPr>
            </w:pPr>
          </w:p>
        </w:tc>
        <w:tc>
          <w:tcPr>
            <w:tcW w:w="4393" w:type="dxa"/>
          </w:tcPr>
          <w:p w14:paraId="623EEE7C" w14:textId="77777777" w:rsidR="00D67010" w:rsidRPr="00417515" w:rsidRDefault="00D67010" w:rsidP="00417515">
            <w:pPr>
              <w:pStyle w:val="ListParagraph"/>
              <w:spacing w:line="276" w:lineRule="auto"/>
              <w:ind w:left="460"/>
              <w:jc w:val="both"/>
              <w:rPr>
                <w:rFonts w:asciiTheme="minorHAnsi" w:hAnsiTheme="minorHAnsi" w:cstheme="minorHAnsi"/>
                <w:sz w:val="20"/>
                <w:szCs w:val="20"/>
                <w:lang w:val="sr-Latn-ME"/>
              </w:rPr>
            </w:pPr>
          </w:p>
        </w:tc>
      </w:tr>
      <w:tr w:rsidR="00D67010" w:rsidRPr="00417515" w14:paraId="1CAF8072" w14:textId="77777777" w:rsidTr="00B3385E">
        <w:tc>
          <w:tcPr>
            <w:tcW w:w="4390" w:type="dxa"/>
          </w:tcPr>
          <w:p w14:paraId="1DDF1D86" w14:textId="1503C47B"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Termination</w:t>
            </w:r>
            <w:r w:rsidRPr="00417515">
              <w:rPr>
                <w:rFonts w:asciiTheme="minorHAnsi" w:hAnsiTheme="minorHAnsi" w:cstheme="minorHAnsi"/>
                <w:b/>
                <w:sz w:val="20"/>
                <w:szCs w:val="20"/>
                <w:lang w:val="en-US"/>
              </w:rPr>
              <w:t xml:space="preserve"> of participation –</w:t>
            </w:r>
            <w:r w:rsidRPr="00417515">
              <w:rPr>
                <w:rFonts w:asciiTheme="minorHAnsi" w:hAnsiTheme="minorHAnsi" w:cstheme="minorHAnsi"/>
                <w:sz w:val="20"/>
                <w:szCs w:val="20"/>
                <w:lang w:val="en-US"/>
              </w:rPr>
              <w:t xml:space="preserve"> Closing of Account or </w:t>
            </w:r>
            <w:r w:rsidR="00B36DB8" w:rsidRPr="00417515">
              <w:rPr>
                <w:rFonts w:asciiTheme="minorHAnsi" w:hAnsiTheme="minorHAnsi" w:cstheme="minorHAnsi"/>
                <w:sz w:val="20"/>
                <w:szCs w:val="20"/>
                <w:lang w:val="en-US"/>
              </w:rPr>
              <w:t xml:space="preserve">termination of the Card’s validity for whatsoever reason </w:t>
            </w:r>
            <w:r w:rsidRPr="00417515">
              <w:rPr>
                <w:rFonts w:asciiTheme="minorHAnsi" w:hAnsiTheme="minorHAnsi" w:cstheme="minorHAnsi"/>
                <w:sz w:val="20"/>
                <w:szCs w:val="20"/>
                <w:lang w:val="en-US"/>
              </w:rPr>
              <w:t xml:space="preserve">will be regarded as </w:t>
            </w:r>
            <w:r w:rsidR="00B36DB8" w:rsidRPr="00417515">
              <w:rPr>
                <w:rFonts w:asciiTheme="minorHAnsi" w:hAnsiTheme="minorHAnsi" w:cstheme="minorHAnsi"/>
                <w:sz w:val="20"/>
                <w:szCs w:val="20"/>
                <w:lang w:val="en-US"/>
              </w:rPr>
              <w:t xml:space="preserve">the </w:t>
            </w:r>
            <w:r w:rsidRPr="00417515">
              <w:rPr>
                <w:rFonts w:asciiTheme="minorHAnsi" w:hAnsiTheme="minorHAnsi" w:cstheme="minorHAnsi"/>
                <w:sz w:val="20"/>
                <w:szCs w:val="20"/>
                <w:lang w:val="en-US"/>
              </w:rPr>
              <w:t>Cardholder</w:t>
            </w:r>
            <w:r w:rsidR="00042BA5" w:rsidRPr="00417515">
              <w:rPr>
                <w:rFonts w:asciiTheme="minorHAnsi" w:hAnsiTheme="minorHAnsi" w:cstheme="minorHAnsi"/>
                <w:sz w:val="20"/>
                <w:szCs w:val="20"/>
                <w:lang w:val="en-US"/>
              </w:rPr>
              <w:t>’s</w:t>
            </w:r>
            <w:r w:rsidRPr="00417515">
              <w:rPr>
                <w:rFonts w:asciiTheme="minorHAnsi" w:hAnsiTheme="minorHAnsi" w:cstheme="minorHAnsi"/>
                <w:sz w:val="20"/>
                <w:szCs w:val="20"/>
                <w:lang w:val="en-US"/>
              </w:rPr>
              <w:t xml:space="preserve"> desire to terminate</w:t>
            </w:r>
            <w:r w:rsidR="00B36DB8" w:rsidRPr="00417515">
              <w:rPr>
                <w:rFonts w:asciiTheme="minorHAnsi" w:hAnsiTheme="minorHAnsi" w:cstheme="minorHAnsi"/>
                <w:sz w:val="20"/>
                <w:szCs w:val="20"/>
                <w:lang w:val="en-US"/>
              </w:rPr>
              <w:t xml:space="preserve"> the</w:t>
            </w:r>
            <w:r w:rsidR="00B3385E" w:rsidRPr="00417515">
              <w:rPr>
                <w:rFonts w:asciiTheme="minorHAnsi" w:hAnsiTheme="minorHAnsi" w:cstheme="minorHAnsi"/>
                <w:sz w:val="20"/>
                <w:szCs w:val="20"/>
                <w:lang w:val="en-US"/>
              </w:rPr>
              <w:t xml:space="preserve"> </w:t>
            </w:r>
            <w:r w:rsidRPr="00417515">
              <w:rPr>
                <w:rFonts w:asciiTheme="minorHAnsi" w:hAnsiTheme="minorHAnsi" w:cstheme="minorHAnsi"/>
                <w:sz w:val="20"/>
                <w:szCs w:val="20"/>
                <w:lang w:val="en-US"/>
              </w:rPr>
              <w:t xml:space="preserve">participation in the Program. </w:t>
            </w:r>
          </w:p>
        </w:tc>
        <w:tc>
          <w:tcPr>
            <w:tcW w:w="284" w:type="dxa"/>
          </w:tcPr>
          <w:p w14:paraId="137C6876" w14:textId="77777777" w:rsidR="00D67010" w:rsidRPr="00417515" w:rsidRDefault="00D67010" w:rsidP="00417515">
            <w:pPr>
              <w:spacing w:line="276" w:lineRule="auto"/>
              <w:rPr>
                <w:rFonts w:cstheme="minorHAnsi"/>
                <w:sz w:val="20"/>
                <w:szCs w:val="20"/>
                <w:lang w:val="en-GB"/>
              </w:rPr>
            </w:pPr>
          </w:p>
        </w:tc>
        <w:tc>
          <w:tcPr>
            <w:tcW w:w="283" w:type="dxa"/>
          </w:tcPr>
          <w:p w14:paraId="26C034FC" w14:textId="77777777" w:rsidR="00D67010" w:rsidRPr="00417515" w:rsidRDefault="00D67010" w:rsidP="00417515">
            <w:pPr>
              <w:spacing w:line="276" w:lineRule="auto"/>
              <w:rPr>
                <w:rFonts w:cstheme="minorHAnsi"/>
                <w:sz w:val="20"/>
                <w:szCs w:val="20"/>
              </w:rPr>
            </w:pPr>
          </w:p>
        </w:tc>
        <w:tc>
          <w:tcPr>
            <w:tcW w:w="4393" w:type="dxa"/>
          </w:tcPr>
          <w:p w14:paraId="36BD7147" w14:textId="203405C1" w:rsidR="00D67010" w:rsidRPr="00417515" w:rsidRDefault="00D67010"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Prestanak</w:t>
            </w:r>
            <w:r w:rsidRPr="00417515">
              <w:rPr>
                <w:rFonts w:asciiTheme="minorHAnsi" w:hAnsiTheme="minorHAnsi" w:cstheme="minorHAnsi"/>
                <w:sz w:val="20"/>
                <w:szCs w:val="20"/>
                <w:lang w:val="sr-Latn-ME"/>
              </w:rPr>
              <w:t xml:space="preserve"> </w:t>
            </w:r>
            <w:r w:rsidRPr="00417515">
              <w:rPr>
                <w:rFonts w:asciiTheme="minorHAnsi" w:hAnsiTheme="minorHAnsi" w:cstheme="minorHAnsi"/>
                <w:b/>
                <w:bCs/>
                <w:sz w:val="20"/>
                <w:szCs w:val="20"/>
                <w:lang w:val="sr-Latn-ME"/>
              </w:rPr>
              <w:t>učešća</w:t>
            </w:r>
            <w:r w:rsidRPr="00417515">
              <w:rPr>
                <w:rFonts w:asciiTheme="minorHAnsi" w:hAnsiTheme="minorHAnsi" w:cstheme="minorHAnsi"/>
                <w:sz w:val="20"/>
                <w:szCs w:val="20"/>
                <w:lang w:val="sr-Latn-ME"/>
              </w:rPr>
              <w:t xml:space="preserve"> –</w:t>
            </w:r>
            <w:r w:rsidRPr="00417515">
              <w:rPr>
                <w:rFonts w:asciiTheme="minorHAnsi" w:eastAsiaTheme="minorHAnsi" w:hAnsiTheme="minorHAnsi" w:cstheme="minorHAnsi"/>
                <w:sz w:val="20"/>
                <w:szCs w:val="20"/>
                <w:lang w:val="sr-Latn-ME"/>
              </w:rPr>
              <w:t xml:space="preserve"> Zatvaranje Računa ili </w:t>
            </w:r>
            <w:r w:rsidR="00B36DB8" w:rsidRPr="00417515">
              <w:rPr>
                <w:rFonts w:asciiTheme="minorHAnsi" w:eastAsiaTheme="minorHAnsi" w:hAnsiTheme="minorHAnsi" w:cstheme="minorHAnsi"/>
                <w:sz w:val="20"/>
                <w:szCs w:val="20"/>
                <w:lang w:val="sr-Latn-ME"/>
              </w:rPr>
              <w:t xml:space="preserve">prestanak važenja </w:t>
            </w:r>
            <w:r w:rsidRPr="00417515">
              <w:rPr>
                <w:rFonts w:asciiTheme="minorHAnsi" w:eastAsiaTheme="minorHAnsi" w:hAnsiTheme="minorHAnsi" w:cstheme="minorHAnsi"/>
                <w:sz w:val="20"/>
                <w:szCs w:val="20"/>
                <w:lang w:val="sr-Latn-ME"/>
              </w:rPr>
              <w:t>Kartice</w:t>
            </w:r>
            <w:r w:rsidR="00B36DB8" w:rsidRPr="00417515">
              <w:rPr>
                <w:rFonts w:asciiTheme="minorHAnsi" w:eastAsiaTheme="minorHAnsi" w:hAnsiTheme="minorHAnsi" w:cstheme="minorHAnsi"/>
                <w:sz w:val="20"/>
                <w:szCs w:val="20"/>
                <w:lang w:val="sr-Latn-ME"/>
              </w:rPr>
              <w:t xml:space="preserve"> iz bilo kog razloga</w:t>
            </w:r>
            <w:r w:rsidRPr="00417515">
              <w:rPr>
                <w:rFonts w:asciiTheme="minorHAnsi" w:eastAsiaTheme="minorHAnsi" w:hAnsiTheme="minorHAnsi" w:cstheme="minorHAnsi"/>
                <w:sz w:val="20"/>
                <w:szCs w:val="20"/>
                <w:lang w:val="sr-Latn-ME"/>
              </w:rPr>
              <w:t xml:space="preserve"> će se smatrati željom Korisnika kartice da prekine učešće u Programu. </w:t>
            </w:r>
          </w:p>
        </w:tc>
      </w:tr>
      <w:tr w:rsidR="00D67010" w:rsidRPr="00417515" w14:paraId="0E92DB0D" w14:textId="77777777" w:rsidTr="00B3385E">
        <w:tc>
          <w:tcPr>
            <w:tcW w:w="4390" w:type="dxa"/>
          </w:tcPr>
          <w:p w14:paraId="5C7D4149" w14:textId="1B46865B" w:rsidR="00D67010" w:rsidRPr="00513161" w:rsidRDefault="00D67010" w:rsidP="00417515">
            <w:pPr>
              <w:spacing w:line="276" w:lineRule="auto"/>
              <w:jc w:val="both"/>
              <w:rPr>
                <w:rFonts w:cstheme="minorHAnsi"/>
                <w:sz w:val="20"/>
                <w:szCs w:val="20"/>
              </w:rPr>
            </w:pPr>
          </w:p>
        </w:tc>
        <w:tc>
          <w:tcPr>
            <w:tcW w:w="284" w:type="dxa"/>
          </w:tcPr>
          <w:p w14:paraId="4C3E7DE9" w14:textId="77777777" w:rsidR="00D67010" w:rsidRPr="00417515" w:rsidRDefault="00D67010" w:rsidP="00417515">
            <w:pPr>
              <w:spacing w:line="276" w:lineRule="auto"/>
              <w:rPr>
                <w:rFonts w:cstheme="minorHAnsi"/>
                <w:sz w:val="20"/>
                <w:szCs w:val="20"/>
              </w:rPr>
            </w:pPr>
          </w:p>
        </w:tc>
        <w:tc>
          <w:tcPr>
            <w:tcW w:w="283" w:type="dxa"/>
          </w:tcPr>
          <w:p w14:paraId="14713F2B" w14:textId="77777777" w:rsidR="00D67010" w:rsidRPr="00417515" w:rsidRDefault="00D67010" w:rsidP="00417515">
            <w:pPr>
              <w:spacing w:line="276" w:lineRule="auto"/>
              <w:rPr>
                <w:rFonts w:cstheme="minorHAnsi"/>
                <w:sz w:val="20"/>
                <w:szCs w:val="20"/>
              </w:rPr>
            </w:pPr>
          </w:p>
        </w:tc>
        <w:tc>
          <w:tcPr>
            <w:tcW w:w="4393" w:type="dxa"/>
          </w:tcPr>
          <w:p w14:paraId="09294042" w14:textId="77777777" w:rsidR="00D67010" w:rsidRPr="00417515" w:rsidRDefault="00D67010" w:rsidP="00417515">
            <w:pPr>
              <w:spacing w:line="276" w:lineRule="auto"/>
              <w:ind w:left="460"/>
              <w:jc w:val="both"/>
              <w:rPr>
                <w:rFonts w:cstheme="minorHAnsi"/>
                <w:sz w:val="20"/>
                <w:szCs w:val="20"/>
                <w:lang w:val="sr-Latn-ME"/>
              </w:rPr>
            </w:pPr>
          </w:p>
        </w:tc>
      </w:tr>
      <w:tr w:rsidR="00D67010" w:rsidRPr="00417515" w14:paraId="06398AE1" w14:textId="77777777" w:rsidTr="00B3385E">
        <w:trPr>
          <w:trHeight w:val="194"/>
        </w:trPr>
        <w:tc>
          <w:tcPr>
            <w:tcW w:w="4390" w:type="dxa"/>
          </w:tcPr>
          <w:p w14:paraId="60F035B4" w14:textId="26A626E2"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sz w:val="20"/>
                <w:szCs w:val="20"/>
                <w:lang w:val="en-US"/>
              </w:rPr>
            </w:pPr>
            <w:r w:rsidRPr="00417515">
              <w:rPr>
                <w:rFonts w:asciiTheme="minorHAnsi" w:hAnsiTheme="minorHAnsi" w:cstheme="minorHAnsi"/>
                <w:b/>
                <w:bCs/>
                <w:sz w:val="20"/>
                <w:szCs w:val="20"/>
                <w:lang w:val="en-US"/>
              </w:rPr>
              <w:t>Program Funding</w:t>
            </w:r>
            <w:r w:rsidRPr="00417515">
              <w:rPr>
                <w:rFonts w:asciiTheme="minorHAnsi" w:hAnsiTheme="minorHAnsi" w:cstheme="minorHAnsi"/>
                <w:sz w:val="20"/>
                <w:szCs w:val="20"/>
                <w:lang w:val="en-US"/>
              </w:rPr>
              <w:t xml:space="preserve"> – Cashback funding is limited by the Program budget. </w:t>
            </w:r>
          </w:p>
        </w:tc>
        <w:tc>
          <w:tcPr>
            <w:tcW w:w="284" w:type="dxa"/>
          </w:tcPr>
          <w:p w14:paraId="7A491A98" w14:textId="77777777" w:rsidR="00D67010" w:rsidRPr="00417515" w:rsidRDefault="00D67010" w:rsidP="00417515">
            <w:pPr>
              <w:spacing w:line="276" w:lineRule="auto"/>
              <w:rPr>
                <w:rFonts w:cstheme="minorHAnsi"/>
                <w:sz w:val="20"/>
                <w:szCs w:val="20"/>
                <w:lang w:val="en-GB"/>
              </w:rPr>
            </w:pPr>
          </w:p>
        </w:tc>
        <w:tc>
          <w:tcPr>
            <w:tcW w:w="283" w:type="dxa"/>
          </w:tcPr>
          <w:p w14:paraId="618E421C" w14:textId="77777777" w:rsidR="00D67010" w:rsidRPr="00417515" w:rsidRDefault="00D67010" w:rsidP="00417515">
            <w:pPr>
              <w:spacing w:line="276" w:lineRule="auto"/>
              <w:rPr>
                <w:rFonts w:cstheme="minorHAnsi"/>
                <w:sz w:val="20"/>
                <w:szCs w:val="20"/>
              </w:rPr>
            </w:pPr>
          </w:p>
        </w:tc>
        <w:tc>
          <w:tcPr>
            <w:tcW w:w="4393" w:type="dxa"/>
          </w:tcPr>
          <w:p w14:paraId="2BAF7C1F" w14:textId="26AD0323" w:rsidR="00D67010" w:rsidRPr="00417515" w:rsidRDefault="00D67010"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Programsko</w:t>
            </w:r>
            <w:r w:rsidRPr="00417515">
              <w:rPr>
                <w:rFonts w:asciiTheme="minorHAnsi" w:hAnsiTheme="minorHAnsi" w:cstheme="minorHAnsi"/>
                <w:sz w:val="20"/>
                <w:szCs w:val="20"/>
                <w:lang w:val="sr-Latn-ME"/>
              </w:rPr>
              <w:t xml:space="preserve"> </w:t>
            </w:r>
            <w:r w:rsidRPr="00417515">
              <w:rPr>
                <w:rFonts w:asciiTheme="minorHAnsi" w:hAnsiTheme="minorHAnsi" w:cstheme="minorHAnsi"/>
                <w:b/>
                <w:bCs/>
                <w:sz w:val="20"/>
                <w:szCs w:val="20"/>
                <w:lang w:val="sr-Latn-ME"/>
              </w:rPr>
              <w:t>finansiranje</w:t>
            </w:r>
            <w:r w:rsidRPr="00417515">
              <w:rPr>
                <w:rFonts w:asciiTheme="minorHAnsi" w:hAnsiTheme="minorHAnsi" w:cstheme="minorHAnsi"/>
                <w:sz w:val="20"/>
                <w:szCs w:val="20"/>
                <w:lang w:val="sr-Latn-ME"/>
              </w:rPr>
              <w:t xml:space="preserve"> – Finansiranje Povraćaja novca je ograničeno budžetom Programa.</w:t>
            </w:r>
          </w:p>
        </w:tc>
      </w:tr>
      <w:tr w:rsidR="00D67010" w:rsidRPr="00417515" w14:paraId="2F420B5B" w14:textId="77777777" w:rsidTr="00B3385E">
        <w:trPr>
          <w:trHeight w:val="80"/>
        </w:trPr>
        <w:tc>
          <w:tcPr>
            <w:tcW w:w="4390" w:type="dxa"/>
          </w:tcPr>
          <w:p w14:paraId="68919681" w14:textId="46A410AD" w:rsidR="00D67010" w:rsidRPr="00417515" w:rsidRDefault="00D67010" w:rsidP="00417515">
            <w:pPr>
              <w:pStyle w:val="TableParagraph"/>
              <w:tabs>
                <w:tab w:val="left" w:pos="1163"/>
              </w:tabs>
              <w:spacing w:line="276" w:lineRule="auto"/>
              <w:ind w:left="0"/>
              <w:rPr>
                <w:rFonts w:asciiTheme="minorHAnsi" w:hAnsiTheme="minorHAnsi" w:cstheme="minorHAnsi"/>
                <w:sz w:val="20"/>
                <w:szCs w:val="20"/>
                <w:lang w:val="en-US"/>
              </w:rPr>
            </w:pPr>
          </w:p>
        </w:tc>
        <w:tc>
          <w:tcPr>
            <w:tcW w:w="284" w:type="dxa"/>
          </w:tcPr>
          <w:p w14:paraId="3447B89E" w14:textId="77777777" w:rsidR="00D67010" w:rsidRPr="00417515" w:rsidRDefault="00D67010" w:rsidP="00417515">
            <w:pPr>
              <w:spacing w:line="276" w:lineRule="auto"/>
              <w:rPr>
                <w:rFonts w:cstheme="minorHAnsi"/>
                <w:sz w:val="20"/>
                <w:szCs w:val="20"/>
                <w:lang w:val="fr-FR"/>
              </w:rPr>
            </w:pPr>
          </w:p>
        </w:tc>
        <w:tc>
          <w:tcPr>
            <w:tcW w:w="283" w:type="dxa"/>
          </w:tcPr>
          <w:p w14:paraId="3E825280" w14:textId="77777777" w:rsidR="00D67010" w:rsidRPr="00417515" w:rsidRDefault="00D67010" w:rsidP="00417515">
            <w:pPr>
              <w:spacing w:line="276" w:lineRule="auto"/>
              <w:rPr>
                <w:rFonts w:cstheme="minorHAnsi"/>
                <w:sz w:val="20"/>
                <w:szCs w:val="20"/>
              </w:rPr>
            </w:pPr>
          </w:p>
        </w:tc>
        <w:tc>
          <w:tcPr>
            <w:tcW w:w="4393" w:type="dxa"/>
          </w:tcPr>
          <w:p w14:paraId="28A3CED2" w14:textId="709ABF72" w:rsidR="00D67010" w:rsidRPr="00417515" w:rsidRDefault="00D67010" w:rsidP="00417515">
            <w:pPr>
              <w:spacing w:line="276" w:lineRule="auto"/>
              <w:jc w:val="both"/>
              <w:rPr>
                <w:rFonts w:cstheme="minorHAnsi"/>
                <w:sz w:val="20"/>
                <w:szCs w:val="20"/>
                <w:lang w:val="sr-Latn-ME"/>
              </w:rPr>
            </w:pPr>
          </w:p>
        </w:tc>
      </w:tr>
      <w:tr w:rsidR="00D67010" w:rsidRPr="00417515" w14:paraId="411CFB7C" w14:textId="77777777" w:rsidTr="00B3385E">
        <w:trPr>
          <w:trHeight w:val="100"/>
        </w:trPr>
        <w:tc>
          <w:tcPr>
            <w:tcW w:w="4390" w:type="dxa"/>
          </w:tcPr>
          <w:p w14:paraId="13BA7D53" w14:textId="041AF24A"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b/>
                <w:bCs/>
                <w:sz w:val="20"/>
                <w:szCs w:val="20"/>
                <w:lang w:val="en-US"/>
              </w:rPr>
            </w:pPr>
            <w:r w:rsidRPr="00417515">
              <w:rPr>
                <w:rFonts w:asciiTheme="minorHAnsi" w:hAnsiTheme="minorHAnsi" w:cstheme="minorHAnsi"/>
                <w:b/>
                <w:bCs/>
                <w:sz w:val="20"/>
                <w:szCs w:val="20"/>
                <w:lang w:val="en-US"/>
              </w:rPr>
              <w:t xml:space="preserve">Termination </w:t>
            </w:r>
            <w:r w:rsidRPr="00417515">
              <w:rPr>
                <w:rFonts w:asciiTheme="minorHAnsi" w:hAnsiTheme="minorHAnsi" w:cstheme="minorHAnsi"/>
                <w:sz w:val="20"/>
                <w:szCs w:val="20"/>
                <w:lang w:val="en-US"/>
              </w:rPr>
              <w:t xml:space="preserve">– Mastercard </w:t>
            </w:r>
            <w:r w:rsidR="00B36DB8" w:rsidRPr="00417515">
              <w:rPr>
                <w:rFonts w:asciiTheme="minorHAnsi" w:hAnsiTheme="minorHAnsi" w:cstheme="minorHAnsi"/>
                <w:sz w:val="20"/>
                <w:szCs w:val="20"/>
                <w:lang w:val="en-US"/>
              </w:rPr>
              <w:t xml:space="preserve">Company </w:t>
            </w:r>
            <w:r w:rsidRPr="00417515">
              <w:rPr>
                <w:rFonts w:asciiTheme="minorHAnsi" w:hAnsiTheme="minorHAnsi" w:cstheme="minorHAnsi"/>
                <w:sz w:val="20"/>
                <w:szCs w:val="20"/>
                <w:lang w:val="en-US"/>
              </w:rPr>
              <w:t xml:space="preserve">reserves the right to terminate the Program if circumstances occur that Mastercard </w:t>
            </w:r>
            <w:r w:rsidR="00B36DB8" w:rsidRPr="00417515">
              <w:rPr>
                <w:rFonts w:asciiTheme="minorHAnsi" w:hAnsiTheme="minorHAnsi" w:cstheme="minorHAnsi"/>
                <w:sz w:val="20"/>
                <w:szCs w:val="20"/>
                <w:lang w:val="en-US"/>
              </w:rPr>
              <w:t xml:space="preserve">Company </w:t>
            </w:r>
            <w:r w:rsidRPr="00417515">
              <w:rPr>
                <w:rFonts w:asciiTheme="minorHAnsi" w:hAnsiTheme="minorHAnsi" w:cstheme="minorHAnsi"/>
                <w:sz w:val="20"/>
                <w:szCs w:val="20"/>
                <w:lang w:val="en-US"/>
              </w:rPr>
              <w:t xml:space="preserve">could not have known to occur or could not have foreseen, prevented, or eliminated, such as natural disasters, epidemics, civil unrest, war destruction, government acts of the influence on the </w:t>
            </w:r>
            <w:r w:rsidR="00B36DB8" w:rsidRPr="00417515">
              <w:rPr>
                <w:rFonts w:asciiTheme="minorHAnsi" w:hAnsiTheme="minorHAnsi" w:cstheme="minorHAnsi"/>
                <w:sz w:val="20"/>
                <w:szCs w:val="20"/>
                <w:lang w:val="en-US"/>
              </w:rPr>
              <w:t>fulfilment</w:t>
            </w:r>
            <w:r w:rsidRPr="00417515">
              <w:rPr>
                <w:rFonts w:asciiTheme="minorHAnsi" w:hAnsiTheme="minorHAnsi" w:cstheme="minorHAnsi"/>
                <w:sz w:val="20"/>
                <w:szCs w:val="20"/>
                <w:lang w:val="en-US"/>
              </w:rPr>
              <w:t xml:space="preserve"> of obligations etc., and which circumstances directly or indirectly affect the financial market and the stability of currencies, i.e.</w:t>
            </w:r>
            <w:r w:rsidR="00B36DB8" w:rsidRPr="00417515">
              <w:rPr>
                <w:rFonts w:asciiTheme="minorHAnsi" w:hAnsiTheme="minorHAnsi" w:cstheme="minorHAnsi"/>
                <w:sz w:val="20"/>
                <w:szCs w:val="20"/>
                <w:lang w:val="en-US"/>
              </w:rPr>
              <w:t>,</w:t>
            </w:r>
            <w:r w:rsidRPr="00417515">
              <w:rPr>
                <w:rFonts w:asciiTheme="minorHAnsi" w:hAnsiTheme="minorHAnsi" w:cstheme="minorHAnsi"/>
                <w:sz w:val="20"/>
                <w:szCs w:val="20"/>
                <w:lang w:val="en-US"/>
              </w:rPr>
              <w:t xml:space="preserve"> the state of market exchange rates.</w:t>
            </w:r>
          </w:p>
        </w:tc>
        <w:tc>
          <w:tcPr>
            <w:tcW w:w="284" w:type="dxa"/>
          </w:tcPr>
          <w:p w14:paraId="746695C4" w14:textId="77777777" w:rsidR="00D67010" w:rsidRPr="00417515" w:rsidRDefault="00D67010" w:rsidP="00417515">
            <w:pPr>
              <w:spacing w:line="276" w:lineRule="auto"/>
              <w:rPr>
                <w:rFonts w:cstheme="minorHAnsi"/>
                <w:sz w:val="20"/>
                <w:szCs w:val="20"/>
                <w:lang w:val="en-GB"/>
              </w:rPr>
            </w:pPr>
          </w:p>
        </w:tc>
        <w:tc>
          <w:tcPr>
            <w:tcW w:w="283" w:type="dxa"/>
          </w:tcPr>
          <w:p w14:paraId="1E8C7E62" w14:textId="77777777" w:rsidR="00D67010" w:rsidRPr="00417515" w:rsidRDefault="00D67010" w:rsidP="00417515">
            <w:pPr>
              <w:spacing w:line="276" w:lineRule="auto"/>
              <w:rPr>
                <w:rFonts w:cstheme="minorHAnsi"/>
                <w:sz w:val="20"/>
                <w:szCs w:val="20"/>
              </w:rPr>
            </w:pPr>
          </w:p>
        </w:tc>
        <w:tc>
          <w:tcPr>
            <w:tcW w:w="4393" w:type="dxa"/>
          </w:tcPr>
          <w:p w14:paraId="0ED94AF3" w14:textId="68D2BFE1" w:rsidR="00D67010" w:rsidRPr="00417515" w:rsidRDefault="00D67010"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 xml:space="preserve">Prekid </w:t>
            </w:r>
            <w:r w:rsidRPr="00417515">
              <w:rPr>
                <w:rFonts w:asciiTheme="minorHAnsi" w:hAnsiTheme="minorHAnsi" w:cstheme="minorHAnsi"/>
                <w:sz w:val="20"/>
                <w:szCs w:val="20"/>
                <w:lang w:val="sr-Latn-ME"/>
              </w:rPr>
              <w:t>–</w:t>
            </w:r>
            <w:r w:rsidR="00EC32F4" w:rsidRPr="00417515">
              <w:rPr>
                <w:rFonts w:asciiTheme="minorHAnsi" w:hAnsiTheme="minorHAnsi" w:cstheme="minorHAnsi"/>
                <w:sz w:val="20"/>
                <w:szCs w:val="20"/>
                <w:lang w:val="sr-Latn-ME"/>
              </w:rPr>
              <w:t xml:space="preserve"> </w:t>
            </w:r>
            <w:r w:rsidRPr="00417515">
              <w:rPr>
                <w:rFonts w:asciiTheme="minorHAnsi" w:hAnsiTheme="minorHAnsi" w:cstheme="minorHAnsi"/>
                <w:sz w:val="20"/>
                <w:szCs w:val="20"/>
                <w:lang w:val="sr-Latn-ME"/>
              </w:rPr>
              <w:t>Kompanija Mastercard zadržava pravo da prekine Program ukoliko nastupe okolnosti za koje Kompanija Mastercard nije mogla znati da će nastupiti ili ih nije mogla predvidjeti, spriječiti, niti otkloniti, kao što su primjera radi elementarne nepogode, epidemije, građanski nemiri, ratna razaranja, akti organa vlasti od uticaja na izvršenje obaveza i slično, a koje okolnosti neposredno ili posredno utiču na finansijsko tržište i stabilnost valuta, odnosno na stanje tržišnih kurseva.</w:t>
            </w:r>
          </w:p>
        </w:tc>
      </w:tr>
      <w:tr w:rsidR="00D67010" w:rsidRPr="00417515" w14:paraId="66425A06" w14:textId="77777777" w:rsidTr="00B3385E">
        <w:tc>
          <w:tcPr>
            <w:tcW w:w="4390" w:type="dxa"/>
          </w:tcPr>
          <w:p w14:paraId="17940509" w14:textId="48506025" w:rsidR="00D67010" w:rsidRPr="00513161" w:rsidRDefault="00D67010" w:rsidP="00417515">
            <w:pPr>
              <w:pStyle w:val="TableParagraph"/>
              <w:spacing w:line="276" w:lineRule="auto"/>
              <w:ind w:left="447" w:right="120"/>
              <w:rPr>
                <w:rFonts w:asciiTheme="minorHAnsi" w:hAnsiTheme="minorHAnsi" w:cstheme="minorHAnsi"/>
                <w:sz w:val="20"/>
                <w:szCs w:val="20"/>
              </w:rPr>
            </w:pPr>
          </w:p>
        </w:tc>
        <w:tc>
          <w:tcPr>
            <w:tcW w:w="284" w:type="dxa"/>
          </w:tcPr>
          <w:p w14:paraId="2491EA7C" w14:textId="77777777" w:rsidR="00D67010" w:rsidRPr="00417515" w:rsidRDefault="00D67010" w:rsidP="00417515">
            <w:pPr>
              <w:spacing w:line="276" w:lineRule="auto"/>
              <w:rPr>
                <w:rFonts w:cstheme="minorHAnsi"/>
                <w:sz w:val="20"/>
                <w:szCs w:val="20"/>
                <w:lang w:val="sr-Latn-RS"/>
              </w:rPr>
            </w:pPr>
          </w:p>
        </w:tc>
        <w:tc>
          <w:tcPr>
            <w:tcW w:w="283" w:type="dxa"/>
          </w:tcPr>
          <w:p w14:paraId="0CDD6414" w14:textId="77777777" w:rsidR="00D67010" w:rsidRPr="00417515" w:rsidRDefault="00D67010" w:rsidP="00417515">
            <w:pPr>
              <w:spacing w:line="276" w:lineRule="auto"/>
              <w:rPr>
                <w:rFonts w:cstheme="minorHAnsi"/>
                <w:sz w:val="20"/>
                <w:szCs w:val="20"/>
              </w:rPr>
            </w:pPr>
          </w:p>
        </w:tc>
        <w:tc>
          <w:tcPr>
            <w:tcW w:w="4393" w:type="dxa"/>
          </w:tcPr>
          <w:p w14:paraId="21F8F100" w14:textId="10447483" w:rsidR="00D67010" w:rsidRPr="00417515" w:rsidRDefault="00D67010" w:rsidP="00417515">
            <w:pPr>
              <w:spacing w:line="276" w:lineRule="auto"/>
              <w:ind w:left="460"/>
              <w:jc w:val="both"/>
              <w:rPr>
                <w:rFonts w:cstheme="minorHAnsi"/>
                <w:sz w:val="20"/>
                <w:szCs w:val="20"/>
                <w:lang w:val="sr-Latn-ME"/>
              </w:rPr>
            </w:pPr>
          </w:p>
        </w:tc>
      </w:tr>
      <w:tr w:rsidR="00D67010" w:rsidRPr="00417515" w14:paraId="66C6B0C9" w14:textId="77777777" w:rsidTr="00B3385E">
        <w:trPr>
          <w:trHeight w:val="1137"/>
        </w:trPr>
        <w:tc>
          <w:tcPr>
            <w:tcW w:w="4390" w:type="dxa"/>
          </w:tcPr>
          <w:p w14:paraId="69B164CE" w14:textId="1AF6FDC2"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b/>
                <w:bCs/>
                <w:sz w:val="20"/>
                <w:szCs w:val="20"/>
                <w:lang w:val="en-US"/>
              </w:rPr>
            </w:pPr>
            <w:r w:rsidRPr="00417515">
              <w:rPr>
                <w:rFonts w:asciiTheme="minorHAnsi" w:hAnsiTheme="minorHAnsi" w:cstheme="minorHAnsi"/>
                <w:b/>
                <w:bCs/>
                <w:sz w:val="20"/>
                <w:szCs w:val="20"/>
                <w:lang w:val="en-US"/>
              </w:rPr>
              <w:t>Severability of provisions</w:t>
            </w:r>
            <w:r w:rsidRPr="00417515">
              <w:rPr>
                <w:rFonts w:asciiTheme="minorHAnsi" w:hAnsiTheme="minorHAnsi" w:cstheme="minorHAnsi"/>
                <w:sz w:val="20"/>
                <w:szCs w:val="20"/>
                <w:lang w:val="en-US"/>
              </w:rPr>
              <w:t xml:space="preserve"> – If any provision of these Rules or any portion thereof is held illegal, invalid or unenforceable, then such provision shall be severed from these Rules and shall not affect the legal force and enforceability of any other provisions. These Rules shall supersede all prior agreements, announcements and representations in respect of the Program. If any details of the Program contradict these Rules, then the Rules shall prevail, unless stated otherwise. Failure of Mastercard Company to exercise any of its rights in accordance with these Rules shall not be deemed as waiver from such rights.</w:t>
            </w:r>
          </w:p>
        </w:tc>
        <w:tc>
          <w:tcPr>
            <w:tcW w:w="284" w:type="dxa"/>
          </w:tcPr>
          <w:p w14:paraId="557517B0" w14:textId="77777777" w:rsidR="00D67010" w:rsidRPr="00417515" w:rsidRDefault="00D67010" w:rsidP="00417515">
            <w:pPr>
              <w:spacing w:line="276" w:lineRule="auto"/>
              <w:rPr>
                <w:rFonts w:cstheme="minorHAnsi"/>
                <w:sz w:val="20"/>
                <w:szCs w:val="20"/>
                <w:lang w:val="en-GB"/>
              </w:rPr>
            </w:pPr>
          </w:p>
        </w:tc>
        <w:tc>
          <w:tcPr>
            <w:tcW w:w="283" w:type="dxa"/>
          </w:tcPr>
          <w:p w14:paraId="081AA783" w14:textId="77777777" w:rsidR="00D67010" w:rsidRPr="00417515" w:rsidRDefault="00D67010" w:rsidP="00417515">
            <w:pPr>
              <w:spacing w:line="276" w:lineRule="auto"/>
              <w:rPr>
                <w:rFonts w:cstheme="minorHAnsi"/>
                <w:sz w:val="20"/>
                <w:szCs w:val="20"/>
              </w:rPr>
            </w:pPr>
          </w:p>
        </w:tc>
        <w:tc>
          <w:tcPr>
            <w:tcW w:w="4393" w:type="dxa"/>
          </w:tcPr>
          <w:p w14:paraId="019907A3" w14:textId="18CDABAB" w:rsidR="00D67010" w:rsidRPr="00417515" w:rsidRDefault="00B36DB8" w:rsidP="00417515">
            <w:pPr>
              <w:pStyle w:val="ListParagraph"/>
              <w:numPr>
                <w:ilvl w:val="0"/>
                <w:numId w:val="4"/>
              </w:numPr>
              <w:spacing w:line="276" w:lineRule="auto"/>
              <w:ind w:left="448" w:hanging="425"/>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 xml:space="preserve">Odvojivost </w:t>
            </w:r>
            <w:r w:rsidR="00D67010" w:rsidRPr="00417515">
              <w:rPr>
                <w:rFonts w:asciiTheme="minorHAnsi" w:hAnsiTheme="minorHAnsi" w:cstheme="minorHAnsi"/>
                <w:b/>
                <w:bCs/>
                <w:sz w:val="20"/>
                <w:szCs w:val="20"/>
                <w:lang w:val="sr-Latn-ME"/>
              </w:rPr>
              <w:t>odredbi</w:t>
            </w:r>
            <w:r w:rsidR="00D67010" w:rsidRPr="00417515">
              <w:rPr>
                <w:rFonts w:asciiTheme="minorHAnsi" w:hAnsiTheme="minorHAnsi" w:cstheme="minorHAnsi"/>
                <w:sz w:val="20"/>
                <w:szCs w:val="20"/>
                <w:lang w:val="sr-Latn-ME"/>
              </w:rPr>
              <w:t xml:space="preserve"> – Ako se bilo koja odredba ovih Pravila ili bilo koji njihov dio smatra nezakonitim, nevažećim ili neizvršivim, tada će se takva odredba odvojiti od ovih Pravila i neće uticati na pravnu snagu i izvršnost bilo kojih drugih odredbi. Ova Pravila će zamijeniti sve prethodne sporazume, objave i prezentacije u vezi sa Programom. Ako su neki detalji Programa u suprotnosti sa ovim Pravilima, tada će Pravila imati prednost, osim ako nije drugačije naznačeno. Neuspjeh Kompanije Mastercard da ostvari bilo koje svoje pravo u skladu sa ovim Pravilima neće predstavljati odricanje od tih prava.</w:t>
            </w:r>
          </w:p>
        </w:tc>
      </w:tr>
      <w:tr w:rsidR="00D67010" w:rsidRPr="00417515" w14:paraId="03646D1C" w14:textId="77777777" w:rsidTr="00B3385E">
        <w:trPr>
          <w:trHeight w:val="70"/>
        </w:trPr>
        <w:tc>
          <w:tcPr>
            <w:tcW w:w="4390" w:type="dxa"/>
          </w:tcPr>
          <w:p w14:paraId="32CC4FC2" w14:textId="77777777" w:rsidR="00D67010" w:rsidRPr="00513161" w:rsidRDefault="00D67010" w:rsidP="00417515">
            <w:pPr>
              <w:pStyle w:val="TableParagraph"/>
              <w:spacing w:line="276" w:lineRule="auto"/>
              <w:ind w:left="0" w:right="120"/>
              <w:rPr>
                <w:rFonts w:asciiTheme="minorHAnsi" w:hAnsiTheme="minorHAnsi" w:cstheme="minorHAnsi"/>
                <w:b/>
                <w:bCs/>
                <w:sz w:val="20"/>
                <w:szCs w:val="20"/>
                <w:lang w:val="sr-Latn-ME"/>
              </w:rPr>
            </w:pPr>
          </w:p>
        </w:tc>
        <w:tc>
          <w:tcPr>
            <w:tcW w:w="284" w:type="dxa"/>
          </w:tcPr>
          <w:p w14:paraId="631C925A" w14:textId="77777777" w:rsidR="00D67010" w:rsidRPr="00417515" w:rsidRDefault="00D67010" w:rsidP="00417515">
            <w:pPr>
              <w:spacing w:line="276" w:lineRule="auto"/>
              <w:rPr>
                <w:rFonts w:cstheme="minorHAnsi"/>
                <w:sz w:val="20"/>
                <w:szCs w:val="20"/>
                <w:lang w:val="sr-Latn-RS"/>
              </w:rPr>
            </w:pPr>
          </w:p>
        </w:tc>
        <w:tc>
          <w:tcPr>
            <w:tcW w:w="283" w:type="dxa"/>
          </w:tcPr>
          <w:p w14:paraId="5A276E78" w14:textId="77777777" w:rsidR="00D67010" w:rsidRPr="00417515" w:rsidRDefault="00D67010" w:rsidP="00417515">
            <w:pPr>
              <w:spacing w:line="276" w:lineRule="auto"/>
              <w:rPr>
                <w:rFonts w:cstheme="minorHAnsi"/>
                <w:sz w:val="20"/>
                <w:szCs w:val="20"/>
              </w:rPr>
            </w:pPr>
          </w:p>
        </w:tc>
        <w:tc>
          <w:tcPr>
            <w:tcW w:w="4393" w:type="dxa"/>
          </w:tcPr>
          <w:p w14:paraId="35C5E163" w14:textId="77777777" w:rsidR="00D67010" w:rsidRPr="00417515" w:rsidRDefault="00D67010" w:rsidP="00417515">
            <w:pPr>
              <w:spacing w:line="276" w:lineRule="auto"/>
              <w:jc w:val="both"/>
              <w:rPr>
                <w:rFonts w:cstheme="minorHAnsi"/>
                <w:sz w:val="20"/>
                <w:szCs w:val="20"/>
                <w:lang w:val="sr-Latn-ME"/>
              </w:rPr>
            </w:pPr>
          </w:p>
        </w:tc>
      </w:tr>
      <w:tr w:rsidR="00D67010" w:rsidRPr="00417515" w14:paraId="1CFF6C50" w14:textId="77777777" w:rsidTr="00B3385E">
        <w:trPr>
          <w:trHeight w:val="1380"/>
        </w:trPr>
        <w:tc>
          <w:tcPr>
            <w:tcW w:w="4390" w:type="dxa"/>
          </w:tcPr>
          <w:p w14:paraId="6F78EE2D" w14:textId="253F8E19" w:rsidR="00D67010" w:rsidRPr="00417515" w:rsidRDefault="00D67010" w:rsidP="00417515">
            <w:pPr>
              <w:pStyle w:val="ListParagraph"/>
              <w:numPr>
                <w:ilvl w:val="0"/>
                <w:numId w:val="1"/>
              </w:numPr>
              <w:spacing w:line="276" w:lineRule="auto"/>
              <w:ind w:left="447" w:hanging="425"/>
              <w:jc w:val="both"/>
              <w:rPr>
                <w:rFonts w:asciiTheme="minorHAnsi" w:hAnsiTheme="minorHAnsi" w:cstheme="minorHAnsi"/>
                <w:b/>
                <w:bCs/>
                <w:sz w:val="20"/>
                <w:szCs w:val="20"/>
                <w:lang w:val="en-US"/>
              </w:rPr>
            </w:pPr>
            <w:r w:rsidRPr="00417515">
              <w:rPr>
                <w:rFonts w:asciiTheme="minorHAnsi" w:hAnsiTheme="minorHAnsi" w:cstheme="minorHAnsi"/>
                <w:b/>
                <w:bCs/>
                <w:sz w:val="20"/>
                <w:szCs w:val="20"/>
                <w:lang w:val="en-US"/>
              </w:rPr>
              <w:t>Applicable law and language</w:t>
            </w:r>
            <w:r w:rsidRPr="00417515">
              <w:rPr>
                <w:rFonts w:asciiTheme="minorHAnsi" w:hAnsiTheme="minorHAnsi" w:cstheme="minorHAnsi"/>
                <w:sz w:val="20"/>
                <w:szCs w:val="20"/>
                <w:lang w:val="en-US"/>
              </w:rPr>
              <w:t xml:space="preserve"> – </w:t>
            </w:r>
            <w:r w:rsidR="00B3385E" w:rsidRPr="00417515">
              <w:rPr>
                <w:rFonts w:asciiTheme="minorHAnsi" w:hAnsiTheme="minorHAnsi" w:cstheme="minorHAnsi"/>
                <w:sz w:val="20"/>
                <w:szCs w:val="20"/>
                <w:lang w:val="en-US"/>
              </w:rPr>
              <w:t>T</w:t>
            </w:r>
            <w:r w:rsidRPr="00417515">
              <w:rPr>
                <w:rFonts w:asciiTheme="minorHAnsi" w:hAnsiTheme="minorHAnsi" w:cstheme="minorHAnsi"/>
                <w:sz w:val="20"/>
                <w:szCs w:val="20"/>
                <w:lang w:val="en-US"/>
              </w:rPr>
              <w:t xml:space="preserve">hese Rules are drafted in English and Montenegrin </w:t>
            </w:r>
            <w:r w:rsidR="00B3385E" w:rsidRPr="00417515">
              <w:rPr>
                <w:rFonts w:asciiTheme="minorHAnsi" w:hAnsiTheme="minorHAnsi" w:cstheme="minorHAnsi"/>
                <w:sz w:val="20"/>
                <w:szCs w:val="20"/>
                <w:lang w:val="en-US"/>
              </w:rPr>
              <w:t xml:space="preserve">languages </w:t>
            </w:r>
            <w:r w:rsidRPr="00417515">
              <w:rPr>
                <w:rFonts w:asciiTheme="minorHAnsi" w:hAnsiTheme="minorHAnsi" w:cstheme="minorHAnsi"/>
                <w:sz w:val="20"/>
                <w:szCs w:val="20"/>
                <w:lang w:val="en-US"/>
              </w:rPr>
              <w:t xml:space="preserve">and governed by the laws of Montenegro. In case of any discrepancies or inconsistencies, the version of the Rules in English </w:t>
            </w:r>
            <w:r w:rsidR="00B3385E" w:rsidRPr="00417515">
              <w:rPr>
                <w:rFonts w:asciiTheme="minorHAnsi" w:hAnsiTheme="minorHAnsi" w:cstheme="minorHAnsi"/>
                <w:sz w:val="20"/>
                <w:szCs w:val="20"/>
                <w:lang w:val="en-US"/>
              </w:rPr>
              <w:t xml:space="preserve">language </w:t>
            </w:r>
            <w:r w:rsidRPr="00417515">
              <w:rPr>
                <w:rFonts w:asciiTheme="minorHAnsi" w:hAnsiTheme="minorHAnsi" w:cstheme="minorHAnsi"/>
                <w:sz w:val="20"/>
                <w:szCs w:val="20"/>
                <w:lang w:val="en-US"/>
              </w:rPr>
              <w:t>shall prevail.</w:t>
            </w:r>
          </w:p>
        </w:tc>
        <w:tc>
          <w:tcPr>
            <w:tcW w:w="284" w:type="dxa"/>
          </w:tcPr>
          <w:p w14:paraId="0D5633E1" w14:textId="77777777" w:rsidR="00D67010" w:rsidRPr="00417515" w:rsidRDefault="00D67010" w:rsidP="00417515">
            <w:pPr>
              <w:spacing w:line="276" w:lineRule="auto"/>
              <w:rPr>
                <w:rFonts w:cstheme="minorHAnsi"/>
                <w:sz w:val="20"/>
                <w:szCs w:val="20"/>
                <w:lang w:val="en-GB"/>
              </w:rPr>
            </w:pPr>
          </w:p>
        </w:tc>
        <w:tc>
          <w:tcPr>
            <w:tcW w:w="283" w:type="dxa"/>
          </w:tcPr>
          <w:p w14:paraId="3F10F835" w14:textId="77777777" w:rsidR="00D67010" w:rsidRPr="00417515" w:rsidRDefault="00D67010" w:rsidP="00417515">
            <w:pPr>
              <w:spacing w:line="276" w:lineRule="auto"/>
              <w:rPr>
                <w:rFonts w:cstheme="minorHAnsi"/>
                <w:sz w:val="20"/>
                <w:szCs w:val="20"/>
              </w:rPr>
            </w:pPr>
          </w:p>
        </w:tc>
        <w:tc>
          <w:tcPr>
            <w:tcW w:w="4393" w:type="dxa"/>
          </w:tcPr>
          <w:p w14:paraId="090EEF4F" w14:textId="005949E1" w:rsidR="00D67010" w:rsidRPr="00417515" w:rsidRDefault="00B3385E" w:rsidP="00417515">
            <w:pPr>
              <w:pStyle w:val="ListParagraph"/>
              <w:numPr>
                <w:ilvl w:val="0"/>
                <w:numId w:val="4"/>
              </w:numPr>
              <w:spacing w:line="276" w:lineRule="auto"/>
              <w:ind w:left="470" w:hanging="470"/>
              <w:jc w:val="both"/>
              <w:rPr>
                <w:rFonts w:asciiTheme="minorHAnsi" w:hAnsiTheme="minorHAnsi" w:cstheme="minorHAnsi"/>
                <w:sz w:val="20"/>
                <w:szCs w:val="20"/>
                <w:lang w:val="sr-Latn-ME"/>
              </w:rPr>
            </w:pPr>
            <w:r w:rsidRPr="00417515">
              <w:rPr>
                <w:rFonts w:asciiTheme="minorHAnsi" w:hAnsiTheme="minorHAnsi" w:cstheme="minorHAnsi"/>
                <w:b/>
                <w:bCs/>
                <w:sz w:val="20"/>
                <w:szCs w:val="20"/>
                <w:lang w:val="sr-Latn-ME"/>
              </w:rPr>
              <w:t>Mjerodavno pravo</w:t>
            </w:r>
            <w:r w:rsidR="00D67010" w:rsidRPr="00417515">
              <w:rPr>
                <w:rFonts w:asciiTheme="minorHAnsi" w:hAnsiTheme="minorHAnsi" w:cstheme="minorHAnsi"/>
                <w:b/>
                <w:bCs/>
                <w:sz w:val="20"/>
                <w:szCs w:val="20"/>
                <w:lang w:val="sr-Latn-ME"/>
              </w:rPr>
              <w:t xml:space="preserve"> i jezik</w:t>
            </w:r>
            <w:r w:rsidR="00D67010" w:rsidRPr="00417515">
              <w:rPr>
                <w:rFonts w:asciiTheme="minorHAnsi" w:hAnsiTheme="minorHAnsi" w:cstheme="minorHAnsi"/>
                <w:sz w:val="20"/>
                <w:szCs w:val="20"/>
                <w:lang w:val="sr-Latn-ME"/>
              </w:rPr>
              <w:t xml:space="preserve"> – </w:t>
            </w:r>
            <w:r w:rsidRPr="00417515">
              <w:rPr>
                <w:rFonts w:asciiTheme="minorHAnsi" w:hAnsiTheme="minorHAnsi" w:cstheme="minorHAnsi"/>
                <w:sz w:val="20"/>
                <w:szCs w:val="20"/>
                <w:lang w:val="sr-Latn-ME"/>
              </w:rPr>
              <w:t>O</w:t>
            </w:r>
            <w:r w:rsidR="00D67010" w:rsidRPr="00417515">
              <w:rPr>
                <w:rFonts w:asciiTheme="minorHAnsi" w:hAnsiTheme="minorHAnsi" w:cstheme="minorHAnsi"/>
                <w:sz w:val="20"/>
                <w:szCs w:val="20"/>
                <w:lang w:val="sr-Latn-ME"/>
              </w:rPr>
              <w:t xml:space="preserve">va Pravila su napisana na engleskom i crnogorskom jeziku i regulisana su zakonima Crne Gore. U slučaju bilo kakvih neslaganja ili </w:t>
            </w:r>
            <w:r w:rsidRPr="00417515">
              <w:rPr>
                <w:rFonts w:asciiTheme="minorHAnsi" w:hAnsiTheme="minorHAnsi" w:cstheme="minorHAnsi"/>
                <w:sz w:val="20"/>
                <w:szCs w:val="20"/>
                <w:lang w:val="sr-Latn-ME"/>
              </w:rPr>
              <w:t>nedoslijednosti</w:t>
            </w:r>
            <w:r w:rsidR="00D67010" w:rsidRPr="00417515">
              <w:rPr>
                <w:rFonts w:asciiTheme="minorHAnsi" w:hAnsiTheme="minorHAnsi" w:cstheme="minorHAnsi"/>
                <w:sz w:val="20"/>
                <w:szCs w:val="20"/>
                <w:lang w:val="sr-Latn-ME"/>
              </w:rPr>
              <w:t>, verzija Pravila na engleskom jeziku će imati prednost.</w:t>
            </w:r>
          </w:p>
        </w:tc>
      </w:tr>
    </w:tbl>
    <w:p w14:paraId="0DEAFEE6" w14:textId="77777777" w:rsidR="00AC42B0" w:rsidRPr="00417515" w:rsidRDefault="00AC42B0" w:rsidP="00417515">
      <w:pPr>
        <w:spacing w:line="276" w:lineRule="auto"/>
        <w:rPr>
          <w:rFonts w:cstheme="minorHAnsi"/>
          <w:sz w:val="20"/>
          <w:szCs w:val="20"/>
        </w:rPr>
      </w:pPr>
    </w:p>
    <w:sectPr w:rsidR="00AC42B0" w:rsidRPr="00417515" w:rsidSect="004D086C">
      <w:headerReference w:type="even" r:id="rId23"/>
      <w:headerReference w:type="default" r:id="rId24"/>
      <w:footerReference w:type="even" r:id="rId25"/>
      <w:footerReference w:type="default" r:id="rId26"/>
      <w:headerReference w:type="first" r:id="rId27"/>
      <w:footerReference w:type="first" r:id="rId2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BCEA" w14:textId="77777777" w:rsidR="00983FFB" w:rsidRDefault="00983FFB" w:rsidP="0033532D">
      <w:pPr>
        <w:spacing w:after="0" w:line="240" w:lineRule="auto"/>
      </w:pPr>
      <w:r>
        <w:separator/>
      </w:r>
    </w:p>
  </w:endnote>
  <w:endnote w:type="continuationSeparator" w:id="0">
    <w:p w14:paraId="48BAE520" w14:textId="77777777" w:rsidR="00983FFB" w:rsidRDefault="00983FFB" w:rsidP="0033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D63B" w14:textId="77777777" w:rsidR="004D086C" w:rsidRDefault="004D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4930" w14:textId="1820447D" w:rsidR="001F20C2" w:rsidRDefault="001F20C2">
    <w:pPr>
      <w:pStyle w:val="Footer"/>
    </w:pPr>
    <w:r>
      <w:rPr>
        <w:noProof/>
        <w:lang w:val="en-US"/>
      </w:rPr>
      <mc:AlternateContent>
        <mc:Choice Requires="wps">
          <w:drawing>
            <wp:anchor distT="0" distB="0" distL="114300" distR="114300" simplePos="0" relativeHeight="251659264" behindDoc="0" locked="0" layoutInCell="0" allowOverlap="1" wp14:anchorId="28F0285B" wp14:editId="6923E0C7">
              <wp:simplePos x="0" y="0"/>
              <wp:positionH relativeFrom="page">
                <wp:posOffset>0</wp:posOffset>
              </wp:positionH>
              <wp:positionV relativeFrom="page">
                <wp:posOffset>9601200</wp:posOffset>
              </wp:positionV>
              <wp:extent cx="7772400" cy="266700"/>
              <wp:effectExtent l="0" t="0" r="0" b="0"/>
              <wp:wrapNone/>
              <wp:docPr id="1" name="MSIPCMbffc48cc99a0863d4deaf087" descr="{&quot;HashCode&quot;:-4852299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788F6" w14:textId="41AB7464" w:rsidR="001F20C2" w:rsidRPr="0033532D" w:rsidRDefault="001F20C2" w:rsidP="0033532D">
                          <w:pPr>
                            <w:spacing w:after="0"/>
                            <w:jc w:val="center"/>
                            <w:rPr>
                              <w:rFonts w:ascii="Calibri" w:hAnsi="Calibri" w:cs="Calibri"/>
                              <w:color w:val="000000"/>
                              <w:sz w:val="20"/>
                            </w:rPr>
                          </w:pPr>
                          <w:r w:rsidRPr="0033532D">
                            <w:rPr>
                              <w:rFonts w:ascii="Calibri" w:hAnsi="Calibri" w:cs="Calibri"/>
                              <w:color w:val="000000"/>
                              <w:sz w:val="20"/>
                            </w:rPr>
                            <w:t xml:space="preserve">Confidential / Internal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F0285B" id="_x0000_t202" coordsize="21600,21600" o:spt="202" path="m,l,21600r21600,l21600,xe">
              <v:stroke joinstyle="miter"/>
              <v:path gradientshapeok="t" o:connecttype="rect"/>
            </v:shapetype>
            <v:shape id="MSIPCMbffc48cc99a0863d4deaf087" o:spid="_x0000_s1026" type="#_x0000_t202" alt="{&quot;HashCode&quot;:-485229968,&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OnfMp8WAwAANgYAAA4AAAAAAAAAAAAAAAAALgIA&#10;AGRycy9lMm9Eb2MueG1sUEsBAi0AFAAGAAgAAAAhAFjjpDzcAAAACwEAAA8AAAAAAAAAAAAAAAAA&#10;cAUAAGRycy9kb3ducmV2LnhtbFBLBQYAAAAABAAEAPMAAAB5BgAAAAA=&#10;" o:allowincell="f" filled="f" stroked="f" strokeweight=".5pt">
              <v:textbox inset=",0,,0">
                <w:txbxContent>
                  <w:p w14:paraId="242788F6" w14:textId="41AB7464" w:rsidR="001F20C2" w:rsidRPr="0033532D" w:rsidRDefault="001F20C2" w:rsidP="0033532D">
                    <w:pPr>
                      <w:spacing w:after="0"/>
                      <w:jc w:val="center"/>
                      <w:rPr>
                        <w:rFonts w:ascii="Calibri" w:hAnsi="Calibri" w:cs="Calibri"/>
                        <w:color w:val="000000"/>
                        <w:sz w:val="20"/>
                      </w:rPr>
                    </w:pPr>
                    <w:r w:rsidRPr="0033532D">
                      <w:rPr>
                        <w:rFonts w:ascii="Calibri" w:hAnsi="Calibri" w:cs="Calibri"/>
                        <w:color w:val="000000"/>
                        <w:sz w:val="20"/>
                      </w:rPr>
                      <w:t xml:space="preserve">Confidential / Internal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F5F0" w14:textId="77777777" w:rsidR="004D086C" w:rsidRDefault="004D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CE7A" w14:textId="77777777" w:rsidR="00983FFB" w:rsidRDefault="00983FFB" w:rsidP="0033532D">
      <w:pPr>
        <w:spacing w:after="0" w:line="240" w:lineRule="auto"/>
      </w:pPr>
      <w:r>
        <w:separator/>
      </w:r>
    </w:p>
  </w:footnote>
  <w:footnote w:type="continuationSeparator" w:id="0">
    <w:p w14:paraId="2E6FA9FC" w14:textId="77777777" w:rsidR="00983FFB" w:rsidRDefault="00983FFB" w:rsidP="00335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805C" w14:textId="506D1CD7" w:rsidR="004D086C" w:rsidRDefault="004D086C">
    <w:pPr>
      <w:pStyle w:val="Header"/>
    </w:pPr>
    <w:r>
      <w:rPr>
        <w:rFonts w:ascii="Tahoma" w:eastAsia="Times New Roman" w:hAnsi="Tahoma" w:cs="Tahoma"/>
        <w:b/>
        <w:bCs/>
        <w:noProof/>
        <w:sz w:val="16"/>
        <w:szCs w:val="16"/>
        <w:lang w:val="en-US"/>
      </w:rPr>
      <mc:AlternateContent>
        <mc:Choice Requires="wps">
          <w:drawing>
            <wp:anchor distT="0" distB="0" distL="114300" distR="114300" simplePos="0" relativeHeight="251663360" behindDoc="1" locked="0" layoutInCell="1" allowOverlap="1" wp14:anchorId="04F8516E" wp14:editId="45589CF6">
              <wp:simplePos x="0" y="0"/>
              <wp:positionH relativeFrom="margin">
                <wp:align>left</wp:align>
              </wp:positionH>
              <wp:positionV relativeFrom="topMargin">
                <wp:align>top</wp:align>
              </wp:positionV>
              <wp:extent cx="1304925" cy="43878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04925" cy="43878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6C82369" w14:textId="77777777" w:rsidR="004D086C" w:rsidRPr="00C9578B" w:rsidRDefault="004D086C" w:rsidP="004D086C">
                          <w:pPr>
                            <w:spacing w:after="0" w:line="240" w:lineRule="auto"/>
                            <w:jc w:val="right"/>
                            <w:rPr>
                              <w:rFonts w:ascii="Arial" w:hAnsi="Arial" w:cs="Arial"/>
                              <w:color w:val="000000"/>
                              <w:sz w:val="18"/>
                            </w:rPr>
                          </w:pPr>
                          <w:r>
                            <w:rPr>
                              <w:rFonts w:eastAsiaTheme="minorEastAsia" w:cs="Times New Roman"/>
                              <w:sz w:val="3276"/>
                              <w:szCs w:val="3276"/>
                              <w:lang w:val="en-US"/>
                            </w:rPr>
                            <w:fldChar w:fldCharType="begin" w:fldLock="1"/>
                          </w:r>
                          <w:r>
                            <w:instrText xml:space="preserve"> DOCPROPERTY bjHeaderEvenTextBox \* MERGEFORMAT </w:instrText>
                          </w:r>
                          <w:r>
                            <w:rPr>
                              <w:rFonts w:eastAsiaTheme="minorEastAsia" w:cs="Times New Roman"/>
                              <w:sz w:val="3276"/>
                              <w:szCs w:val="3276"/>
                              <w:lang w:val="en-US"/>
                            </w:rPr>
                            <w:fldChar w:fldCharType="separate"/>
                          </w:r>
                        </w:p>
                        <w:p w14:paraId="404C126B" w14:textId="67033C46" w:rsidR="004D086C" w:rsidRDefault="004D086C" w:rsidP="004D086C">
                          <w:pPr>
                            <w:spacing w:after="0" w:line="240" w:lineRule="auto"/>
                            <w:jc w:val="right"/>
                          </w:pPr>
                          <w:r w:rsidRPr="00C9578B">
                            <w:rPr>
                              <w:rFonts w:ascii="Arial" w:hAnsi="Arial" w:cs="Arial"/>
                              <w:color w:val="000000"/>
                              <w:sz w:val="18"/>
                            </w:rPr>
                            <w:t>[P2-CONFIDENTIAL]</w:t>
                          </w:r>
                          <w: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4F8516E" id="_x0000_t202" coordsize="21600,21600" o:spt="202" path="m,l,21600r21600,l21600,xe">
              <v:stroke joinstyle="miter"/>
              <v:path gradientshapeok="t" o:connecttype="rect"/>
            </v:shapetype>
            <v:shape id="Text Box 4" o:spid="_x0000_s1026" type="#_x0000_t202" style="position:absolute;margin-left:0;margin-top:0;width:102.75pt;height:34.55pt;z-index:-25165312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" filled="f" stroked="f" strokeweight=".5pt">
              <v:textbox inset="12pt,12pt,12pt,12pt">
                <w:txbxContent>
                  <w:p w14:paraId="26C82369" w14:textId="77777777" w:rsidR="004D086C" w:rsidRPr="00C9578B" w:rsidRDefault="004D086C" w:rsidP="004D086C">
                    <w:pPr>
                      <w:spacing w:after="0" w:line="240" w:lineRule="auto"/>
                      <w:jc w:val="right"/>
                      <w:rPr>
                        <w:rFonts w:ascii="Arial" w:hAnsi="Arial" w:cs="Arial"/>
                        <w:color w:val="000000"/>
                        <w:sz w:val="18"/>
                      </w:rPr>
                    </w:pPr>
                    <w:r>
                      <w:rPr>
                        <w:rFonts w:eastAsiaTheme="minorEastAsia" w:cs="Times New Roman"/>
                        <w:sz w:val="3276"/>
                        <w:szCs w:val="3276"/>
                        <w:lang w:val="en-US"/>
                      </w:rPr>
                      <w:fldChar w:fldCharType="begin" w:fldLock="1"/>
                    </w:r>
                    <w:r>
                      <w:instrText xml:space="preserve"> DOCPROPERTY bjHeaderEvenTextBox \* MERGEFORMAT </w:instrText>
                    </w:r>
                    <w:r>
                      <w:rPr>
                        <w:rFonts w:eastAsiaTheme="minorEastAsia" w:cs="Times New Roman"/>
                        <w:sz w:val="3276"/>
                        <w:szCs w:val="3276"/>
                        <w:lang w:val="en-US"/>
                      </w:rPr>
                      <w:fldChar w:fldCharType="separate"/>
                    </w:r>
                  </w:p>
                  <w:p w14:paraId="404C126B" w14:textId="67033C46" w:rsidR="004D086C" w:rsidRDefault="004D086C" w:rsidP="004D086C">
                    <w:pPr>
                      <w:spacing w:after="0" w:line="240" w:lineRule="auto"/>
                      <w:jc w:val="right"/>
                    </w:pPr>
                    <w:r w:rsidRPr="00C9578B">
                      <w:rPr>
                        <w:rFonts w:ascii="Arial" w:hAnsi="Arial" w:cs="Arial"/>
                        <w:color w:val="000000"/>
                        <w:sz w:val="18"/>
                      </w:rPr>
                      <w:t>[P2-CONFIDENTIAL]</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AFFB" w14:textId="58126352" w:rsidR="004D086C" w:rsidRDefault="004D086C">
    <w:pPr>
      <w:pStyle w:val="Header"/>
    </w:pPr>
    <w:r>
      <w:rPr>
        <w:rFonts w:ascii="Tahoma" w:eastAsia="Times New Roman" w:hAnsi="Tahoma" w:cs="Tahoma"/>
        <w:b/>
        <w:bCs/>
        <w:noProof/>
        <w:sz w:val="16"/>
        <w:szCs w:val="16"/>
        <w:lang w:val="en-US"/>
      </w:rPr>
      <mc:AlternateContent>
        <mc:Choice Requires="wps">
          <w:drawing>
            <wp:anchor distT="0" distB="0" distL="114300" distR="114300" simplePos="0" relativeHeight="251661312" behindDoc="1" locked="0" layoutInCell="1" allowOverlap="1" wp14:anchorId="54791588" wp14:editId="443BECF4">
              <wp:simplePos x="0" y="0"/>
              <wp:positionH relativeFrom="margin">
                <wp:align>left</wp:align>
              </wp:positionH>
              <wp:positionV relativeFrom="topMargin">
                <wp:align>top</wp:align>
              </wp:positionV>
              <wp:extent cx="1304925" cy="4387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4925" cy="43878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D869DCF" w14:textId="77777777" w:rsidR="004D086C" w:rsidRPr="00C9578B" w:rsidRDefault="004D086C" w:rsidP="004D086C">
                          <w:pPr>
                            <w:spacing w:after="0" w:line="240" w:lineRule="auto"/>
                            <w:jc w:val="right"/>
                            <w:rPr>
                              <w:rFonts w:ascii="Arial" w:hAnsi="Arial" w:cs="Arial"/>
                              <w:color w:val="000000"/>
                              <w:sz w:val="18"/>
                            </w:rPr>
                          </w:pPr>
                          <w:r>
                            <w:rPr>
                              <w:rFonts w:eastAsiaTheme="minorEastAsia" w:cs="Times New Roman"/>
                              <w:sz w:val="3276"/>
                              <w:szCs w:val="3276"/>
                              <w:lang w:val="en-US"/>
                            </w:rPr>
                            <w:fldChar w:fldCharType="begin" w:fldLock="1"/>
                          </w:r>
                          <w:r>
                            <w:instrText xml:space="preserve"> DOCPROPERTY bjHeaderPrimaryTextBox \* MERGEFORMAT </w:instrText>
                          </w:r>
                          <w:r>
                            <w:rPr>
                              <w:rFonts w:eastAsiaTheme="minorEastAsia" w:cs="Times New Roman"/>
                              <w:sz w:val="3276"/>
                              <w:szCs w:val="3276"/>
                              <w:lang w:val="en-US"/>
                            </w:rPr>
                            <w:fldChar w:fldCharType="separate"/>
                          </w:r>
                        </w:p>
                        <w:p w14:paraId="40548710" w14:textId="2060DF59" w:rsidR="004D086C" w:rsidRDefault="004D086C" w:rsidP="004D086C">
                          <w:pPr>
                            <w:spacing w:after="0" w:line="240" w:lineRule="auto"/>
                            <w:jc w:val="right"/>
                          </w:pPr>
                          <w:r w:rsidRPr="00C9578B">
                            <w:rPr>
                              <w:rFonts w:ascii="Arial" w:hAnsi="Arial" w:cs="Arial"/>
                              <w:color w:val="000000"/>
                              <w:sz w:val="18"/>
                            </w:rPr>
                            <w:t>[P2-CONFIDENTIAL]</w:t>
                          </w:r>
                          <w: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54791588" id="_x0000_t202" coordsize="21600,21600" o:spt="202" path="m,l,21600r21600,l21600,xe">
              <v:stroke joinstyle="miter"/>
              <v:path gradientshapeok="t" o:connecttype="rect"/>
            </v:shapetype>
            <v:shape id="Text Box 3" o:spid="_x0000_s1027" type="#_x0000_t202" style="position:absolute;margin-left:0;margin-top:0;width:102.75pt;height:34.55pt;z-index:-25165516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" filled="f" stroked="f" strokeweight=".5pt">
              <v:textbox inset="12pt,12pt,12pt,12pt">
                <w:txbxContent>
                  <w:p w14:paraId="2D869DCF" w14:textId="77777777" w:rsidR="004D086C" w:rsidRPr="00C9578B" w:rsidRDefault="004D086C" w:rsidP="004D086C">
                    <w:pPr>
                      <w:spacing w:after="0" w:line="240" w:lineRule="auto"/>
                      <w:jc w:val="right"/>
                      <w:rPr>
                        <w:rFonts w:ascii="Arial" w:hAnsi="Arial" w:cs="Arial"/>
                        <w:color w:val="000000"/>
                        <w:sz w:val="18"/>
                      </w:rPr>
                    </w:pPr>
                    <w:r>
                      <w:rPr>
                        <w:rFonts w:eastAsiaTheme="minorEastAsia" w:cs="Times New Roman"/>
                        <w:sz w:val="3276"/>
                        <w:szCs w:val="3276"/>
                        <w:lang w:val="en-US"/>
                      </w:rPr>
                      <w:fldChar w:fldCharType="begin" w:fldLock="1"/>
                    </w:r>
                    <w:r>
                      <w:instrText xml:space="preserve"> DOCPROPERTY bjHeaderPrimaryTextBox \* MERGEFORMAT </w:instrText>
                    </w:r>
                    <w:r>
                      <w:rPr>
                        <w:rFonts w:eastAsiaTheme="minorEastAsia" w:cs="Times New Roman"/>
                        <w:sz w:val="3276"/>
                        <w:szCs w:val="3276"/>
                        <w:lang w:val="en-US"/>
                      </w:rPr>
                      <w:fldChar w:fldCharType="separate"/>
                    </w:r>
                  </w:p>
                  <w:p w14:paraId="40548710" w14:textId="2060DF59" w:rsidR="004D086C" w:rsidRDefault="004D086C" w:rsidP="004D086C">
                    <w:pPr>
                      <w:spacing w:after="0" w:line="240" w:lineRule="auto"/>
                      <w:jc w:val="right"/>
                    </w:pPr>
                    <w:r w:rsidRPr="00C9578B">
                      <w:rPr>
                        <w:rFonts w:ascii="Arial" w:hAnsi="Arial" w:cs="Arial"/>
                        <w:color w:val="000000"/>
                        <w:sz w:val="18"/>
                      </w:rPr>
                      <w:t>[P2-CONFIDENTIAL]</w:t>
                    </w:r>
                    <w:r>
                      <w:fldChar w:fldCharType="end"/>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E366" w14:textId="77777777" w:rsidR="004D086C" w:rsidRDefault="004D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6AF"/>
    <w:multiLevelType w:val="hybridMultilevel"/>
    <w:tmpl w:val="EE9453C0"/>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1" w15:restartNumberingAfterBreak="0">
    <w:nsid w:val="13D879DB"/>
    <w:multiLevelType w:val="hybridMultilevel"/>
    <w:tmpl w:val="6D585FE2"/>
    <w:lvl w:ilvl="0" w:tplc="CE007E0E">
      <w:numFmt w:val="bullet"/>
      <w:lvlText w:val="-"/>
      <w:lvlJc w:val="left"/>
      <w:pPr>
        <w:ind w:left="820" w:hanging="360"/>
      </w:pPr>
      <w:rPr>
        <w:rFonts w:ascii="Calibri" w:eastAsiaTheme="minorHAnsi" w:hAnsi="Calibri" w:cs="Calibri" w:hint="default"/>
      </w:rPr>
    </w:lvl>
    <w:lvl w:ilvl="1" w:tplc="241A0003" w:tentative="1">
      <w:start w:val="1"/>
      <w:numFmt w:val="bullet"/>
      <w:lvlText w:val="o"/>
      <w:lvlJc w:val="left"/>
      <w:pPr>
        <w:ind w:left="1540" w:hanging="360"/>
      </w:pPr>
      <w:rPr>
        <w:rFonts w:ascii="Courier New" w:hAnsi="Courier New" w:cs="Courier New" w:hint="default"/>
      </w:rPr>
    </w:lvl>
    <w:lvl w:ilvl="2" w:tplc="241A0005" w:tentative="1">
      <w:start w:val="1"/>
      <w:numFmt w:val="bullet"/>
      <w:lvlText w:val=""/>
      <w:lvlJc w:val="left"/>
      <w:pPr>
        <w:ind w:left="2260" w:hanging="360"/>
      </w:pPr>
      <w:rPr>
        <w:rFonts w:ascii="Wingdings" w:hAnsi="Wingdings" w:hint="default"/>
      </w:rPr>
    </w:lvl>
    <w:lvl w:ilvl="3" w:tplc="241A0001" w:tentative="1">
      <w:start w:val="1"/>
      <w:numFmt w:val="bullet"/>
      <w:lvlText w:val=""/>
      <w:lvlJc w:val="left"/>
      <w:pPr>
        <w:ind w:left="2980" w:hanging="360"/>
      </w:pPr>
      <w:rPr>
        <w:rFonts w:ascii="Symbol" w:hAnsi="Symbol" w:hint="default"/>
      </w:rPr>
    </w:lvl>
    <w:lvl w:ilvl="4" w:tplc="241A0003" w:tentative="1">
      <w:start w:val="1"/>
      <w:numFmt w:val="bullet"/>
      <w:lvlText w:val="o"/>
      <w:lvlJc w:val="left"/>
      <w:pPr>
        <w:ind w:left="3700" w:hanging="360"/>
      </w:pPr>
      <w:rPr>
        <w:rFonts w:ascii="Courier New" w:hAnsi="Courier New" w:cs="Courier New" w:hint="default"/>
      </w:rPr>
    </w:lvl>
    <w:lvl w:ilvl="5" w:tplc="241A0005" w:tentative="1">
      <w:start w:val="1"/>
      <w:numFmt w:val="bullet"/>
      <w:lvlText w:val=""/>
      <w:lvlJc w:val="left"/>
      <w:pPr>
        <w:ind w:left="4420" w:hanging="360"/>
      </w:pPr>
      <w:rPr>
        <w:rFonts w:ascii="Wingdings" w:hAnsi="Wingdings" w:hint="default"/>
      </w:rPr>
    </w:lvl>
    <w:lvl w:ilvl="6" w:tplc="241A0001" w:tentative="1">
      <w:start w:val="1"/>
      <w:numFmt w:val="bullet"/>
      <w:lvlText w:val=""/>
      <w:lvlJc w:val="left"/>
      <w:pPr>
        <w:ind w:left="5140" w:hanging="360"/>
      </w:pPr>
      <w:rPr>
        <w:rFonts w:ascii="Symbol" w:hAnsi="Symbol" w:hint="default"/>
      </w:rPr>
    </w:lvl>
    <w:lvl w:ilvl="7" w:tplc="241A0003" w:tentative="1">
      <w:start w:val="1"/>
      <w:numFmt w:val="bullet"/>
      <w:lvlText w:val="o"/>
      <w:lvlJc w:val="left"/>
      <w:pPr>
        <w:ind w:left="5860" w:hanging="360"/>
      </w:pPr>
      <w:rPr>
        <w:rFonts w:ascii="Courier New" w:hAnsi="Courier New" w:cs="Courier New" w:hint="default"/>
      </w:rPr>
    </w:lvl>
    <w:lvl w:ilvl="8" w:tplc="241A0005" w:tentative="1">
      <w:start w:val="1"/>
      <w:numFmt w:val="bullet"/>
      <w:lvlText w:val=""/>
      <w:lvlJc w:val="left"/>
      <w:pPr>
        <w:ind w:left="6580" w:hanging="360"/>
      </w:pPr>
      <w:rPr>
        <w:rFonts w:ascii="Wingdings" w:hAnsi="Wingdings" w:hint="default"/>
      </w:rPr>
    </w:lvl>
  </w:abstractNum>
  <w:abstractNum w:abstractNumId="2" w15:restartNumberingAfterBreak="0">
    <w:nsid w:val="15CF49FB"/>
    <w:multiLevelType w:val="hybridMultilevel"/>
    <w:tmpl w:val="D63697AE"/>
    <w:lvl w:ilvl="0" w:tplc="DDF0BF4A">
      <w:start w:val="1"/>
      <w:numFmt w:val="bullet"/>
      <w:lvlText w:val="-"/>
      <w:lvlJc w:val="left"/>
      <w:pPr>
        <w:ind w:left="1167" w:hanging="360"/>
      </w:pPr>
      <w:rPr>
        <w:rFonts w:ascii="Calibri" w:hAnsi="Calibri" w:hint="default"/>
      </w:rPr>
    </w:lvl>
    <w:lvl w:ilvl="1" w:tplc="241A0003" w:tentative="1">
      <w:start w:val="1"/>
      <w:numFmt w:val="bullet"/>
      <w:lvlText w:val="o"/>
      <w:lvlJc w:val="left"/>
      <w:pPr>
        <w:ind w:left="1887" w:hanging="360"/>
      </w:pPr>
      <w:rPr>
        <w:rFonts w:ascii="Courier New" w:hAnsi="Courier New" w:cs="Courier New" w:hint="default"/>
      </w:rPr>
    </w:lvl>
    <w:lvl w:ilvl="2" w:tplc="241A0005" w:tentative="1">
      <w:start w:val="1"/>
      <w:numFmt w:val="bullet"/>
      <w:lvlText w:val=""/>
      <w:lvlJc w:val="left"/>
      <w:pPr>
        <w:ind w:left="2607" w:hanging="360"/>
      </w:pPr>
      <w:rPr>
        <w:rFonts w:ascii="Wingdings" w:hAnsi="Wingdings" w:hint="default"/>
      </w:rPr>
    </w:lvl>
    <w:lvl w:ilvl="3" w:tplc="241A0001" w:tentative="1">
      <w:start w:val="1"/>
      <w:numFmt w:val="bullet"/>
      <w:lvlText w:val=""/>
      <w:lvlJc w:val="left"/>
      <w:pPr>
        <w:ind w:left="3327" w:hanging="360"/>
      </w:pPr>
      <w:rPr>
        <w:rFonts w:ascii="Symbol" w:hAnsi="Symbol" w:hint="default"/>
      </w:rPr>
    </w:lvl>
    <w:lvl w:ilvl="4" w:tplc="241A0003" w:tentative="1">
      <w:start w:val="1"/>
      <w:numFmt w:val="bullet"/>
      <w:lvlText w:val="o"/>
      <w:lvlJc w:val="left"/>
      <w:pPr>
        <w:ind w:left="4047" w:hanging="360"/>
      </w:pPr>
      <w:rPr>
        <w:rFonts w:ascii="Courier New" w:hAnsi="Courier New" w:cs="Courier New" w:hint="default"/>
      </w:rPr>
    </w:lvl>
    <w:lvl w:ilvl="5" w:tplc="241A0005" w:tentative="1">
      <w:start w:val="1"/>
      <w:numFmt w:val="bullet"/>
      <w:lvlText w:val=""/>
      <w:lvlJc w:val="left"/>
      <w:pPr>
        <w:ind w:left="4767" w:hanging="360"/>
      </w:pPr>
      <w:rPr>
        <w:rFonts w:ascii="Wingdings" w:hAnsi="Wingdings" w:hint="default"/>
      </w:rPr>
    </w:lvl>
    <w:lvl w:ilvl="6" w:tplc="241A0001" w:tentative="1">
      <w:start w:val="1"/>
      <w:numFmt w:val="bullet"/>
      <w:lvlText w:val=""/>
      <w:lvlJc w:val="left"/>
      <w:pPr>
        <w:ind w:left="5487" w:hanging="360"/>
      </w:pPr>
      <w:rPr>
        <w:rFonts w:ascii="Symbol" w:hAnsi="Symbol" w:hint="default"/>
      </w:rPr>
    </w:lvl>
    <w:lvl w:ilvl="7" w:tplc="241A0003" w:tentative="1">
      <w:start w:val="1"/>
      <w:numFmt w:val="bullet"/>
      <w:lvlText w:val="o"/>
      <w:lvlJc w:val="left"/>
      <w:pPr>
        <w:ind w:left="6207" w:hanging="360"/>
      </w:pPr>
      <w:rPr>
        <w:rFonts w:ascii="Courier New" w:hAnsi="Courier New" w:cs="Courier New" w:hint="default"/>
      </w:rPr>
    </w:lvl>
    <w:lvl w:ilvl="8" w:tplc="241A0005" w:tentative="1">
      <w:start w:val="1"/>
      <w:numFmt w:val="bullet"/>
      <w:lvlText w:val=""/>
      <w:lvlJc w:val="left"/>
      <w:pPr>
        <w:ind w:left="6927" w:hanging="360"/>
      </w:pPr>
      <w:rPr>
        <w:rFonts w:ascii="Wingdings" w:hAnsi="Wingdings" w:hint="default"/>
      </w:rPr>
    </w:lvl>
  </w:abstractNum>
  <w:abstractNum w:abstractNumId="3" w15:restartNumberingAfterBreak="0">
    <w:nsid w:val="201D3960"/>
    <w:multiLevelType w:val="hybridMultilevel"/>
    <w:tmpl w:val="D248C872"/>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 w15:restartNumberingAfterBreak="0">
    <w:nsid w:val="24131D44"/>
    <w:multiLevelType w:val="hybridMultilevel"/>
    <w:tmpl w:val="B9FC9E24"/>
    <w:lvl w:ilvl="0" w:tplc="34947A00">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645"/>
    <w:multiLevelType w:val="hybridMultilevel"/>
    <w:tmpl w:val="E41A55BC"/>
    <w:lvl w:ilvl="0" w:tplc="0809000F">
      <w:start w:val="1"/>
      <w:numFmt w:val="decimal"/>
      <w:lvlText w:val="%1."/>
      <w:lvlJc w:val="lef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6" w15:restartNumberingAfterBreak="0">
    <w:nsid w:val="2E4C4DEB"/>
    <w:multiLevelType w:val="hybridMultilevel"/>
    <w:tmpl w:val="B9FC9E24"/>
    <w:lvl w:ilvl="0" w:tplc="FFFFFFFF">
      <w:start w:val="1"/>
      <w:numFmt w:val="decimal"/>
      <w:lvlText w:val="%1."/>
      <w:lvlJc w:val="left"/>
      <w:pPr>
        <w:ind w:left="720" w:hanging="360"/>
      </w:pPr>
      <w:rPr>
        <w:rFonts w:asciiTheme="minorHAnsi" w:hAnsi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A4419"/>
    <w:multiLevelType w:val="hybridMultilevel"/>
    <w:tmpl w:val="2732119E"/>
    <w:lvl w:ilvl="0" w:tplc="69F668F6">
      <w:numFmt w:val="bullet"/>
      <w:lvlText w:val="-"/>
      <w:lvlJc w:val="left"/>
      <w:pPr>
        <w:ind w:left="807" w:hanging="360"/>
      </w:pPr>
      <w:rPr>
        <w:rFonts w:ascii="Calibri" w:eastAsia="Times New Roman" w:hAnsi="Calibri" w:cs="Calibri" w:hint="default"/>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8" w15:restartNumberingAfterBreak="0">
    <w:nsid w:val="5EFF264C"/>
    <w:multiLevelType w:val="hybridMultilevel"/>
    <w:tmpl w:val="B2C26C9E"/>
    <w:lvl w:ilvl="0" w:tplc="FFFFFFFF">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9" w15:restartNumberingAfterBreak="0">
    <w:nsid w:val="72D944E8"/>
    <w:multiLevelType w:val="hybridMultilevel"/>
    <w:tmpl w:val="645C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3270E"/>
    <w:multiLevelType w:val="hybridMultilevel"/>
    <w:tmpl w:val="B2C26C9E"/>
    <w:lvl w:ilvl="0" w:tplc="656444B0">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num w:numId="1">
    <w:abstractNumId w:val="4"/>
  </w:num>
  <w:num w:numId="2">
    <w:abstractNumId w:val="9"/>
  </w:num>
  <w:num w:numId="3">
    <w:abstractNumId w:val="10"/>
  </w:num>
  <w:num w:numId="4">
    <w:abstractNumId w:val="6"/>
  </w:num>
  <w:num w:numId="5">
    <w:abstractNumId w:val="8"/>
  </w:num>
  <w:num w:numId="6">
    <w:abstractNumId w:val="2"/>
  </w:num>
  <w:num w:numId="7">
    <w:abstractNumId w:val="1"/>
  </w:num>
  <w:num w:numId="8">
    <w:abstractNumId w:val="7"/>
  </w:num>
  <w:num w:numId="9">
    <w:abstractNumId w:val="0"/>
  </w:num>
  <w:num w:numId="10">
    <w:abstractNumId w:val="5"/>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90"/>
    <w:rsid w:val="000024AE"/>
    <w:rsid w:val="00003F2B"/>
    <w:rsid w:val="0000455E"/>
    <w:rsid w:val="00005640"/>
    <w:rsid w:val="00007FF9"/>
    <w:rsid w:val="00011F8B"/>
    <w:rsid w:val="00012DDE"/>
    <w:rsid w:val="000149CD"/>
    <w:rsid w:val="0001763B"/>
    <w:rsid w:val="00022426"/>
    <w:rsid w:val="000270FD"/>
    <w:rsid w:val="00034F24"/>
    <w:rsid w:val="00034F52"/>
    <w:rsid w:val="00040C7E"/>
    <w:rsid w:val="000423B2"/>
    <w:rsid w:val="00042BA5"/>
    <w:rsid w:val="000438E5"/>
    <w:rsid w:val="00046CBD"/>
    <w:rsid w:val="000470DE"/>
    <w:rsid w:val="00047D9A"/>
    <w:rsid w:val="000529C1"/>
    <w:rsid w:val="00053884"/>
    <w:rsid w:val="00054887"/>
    <w:rsid w:val="00061D3E"/>
    <w:rsid w:val="0006217F"/>
    <w:rsid w:val="00063563"/>
    <w:rsid w:val="0006420B"/>
    <w:rsid w:val="00065DAD"/>
    <w:rsid w:val="00067952"/>
    <w:rsid w:val="000725A9"/>
    <w:rsid w:val="000746D4"/>
    <w:rsid w:val="00075251"/>
    <w:rsid w:val="00076114"/>
    <w:rsid w:val="00076A84"/>
    <w:rsid w:val="000800C3"/>
    <w:rsid w:val="00083572"/>
    <w:rsid w:val="000839A2"/>
    <w:rsid w:val="00086762"/>
    <w:rsid w:val="000878E3"/>
    <w:rsid w:val="00095A6F"/>
    <w:rsid w:val="00096933"/>
    <w:rsid w:val="000A1A5F"/>
    <w:rsid w:val="000A249F"/>
    <w:rsid w:val="000A793B"/>
    <w:rsid w:val="000B4E34"/>
    <w:rsid w:val="000B5E3B"/>
    <w:rsid w:val="000C0A35"/>
    <w:rsid w:val="000C7200"/>
    <w:rsid w:val="000D1E98"/>
    <w:rsid w:val="000D28F7"/>
    <w:rsid w:val="000D43BB"/>
    <w:rsid w:val="000D51E9"/>
    <w:rsid w:val="000D5454"/>
    <w:rsid w:val="000E3377"/>
    <w:rsid w:val="000E483D"/>
    <w:rsid w:val="000E4A2E"/>
    <w:rsid w:val="000E6614"/>
    <w:rsid w:val="000F2145"/>
    <w:rsid w:val="000F23F2"/>
    <w:rsid w:val="000F29F9"/>
    <w:rsid w:val="000F2A8E"/>
    <w:rsid w:val="000F2C7B"/>
    <w:rsid w:val="000F473D"/>
    <w:rsid w:val="001007FD"/>
    <w:rsid w:val="001013B6"/>
    <w:rsid w:val="00101893"/>
    <w:rsid w:val="0010569E"/>
    <w:rsid w:val="0011416C"/>
    <w:rsid w:val="00117FE3"/>
    <w:rsid w:val="00122D9C"/>
    <w:rsid w:val="00126802"/>
    <w:rsid w:val="00132C16"/>
    <w:rsid w:val="001337F5"/>
    <w:rsid w:val="00136765"/>
    <w:rsid w:val="00140210"/>
    <w:rsid w:val="001462FE"/>
    <w:rsid w:val="001469EA"/>
    <w:rsid w:val="001532CA"/>
    <w:rsid w:val="0016310A"/>
    <w:rsid w:val="00163E20"/>
    <w:rsid w:val="00164481"/>
    <w:rsid w:val="00164980"/>
    <w:rsid w:val="001668FB"/>
    <w:rsid w:val="001703DD"/>
    <w:rsid w:val="00175BFF"/>
    <w:rsid w:val="001762F1"/>
    <w:rsid w:val="00177507"/>
    <w:rsid w:val="00191501"/>
    <w:rsid w:val="00193112"/>
    <w:rsid w:val="00193137"/>
    <w:rsid w:val="00194E34"/>
    <w:rsid w:val="001A1765"/>
    <w:rsid w:val="001A6D1B"/>
    <w:rsid w:val="001A771F"/>
    <w:rsid w:val="001A793A"/>
    <w:rsid w:val="001B3036"/>
    <w:rsid w:val="001B511F"/>
    <w:rsid w:val="001B587E"/>
    <w:rsid w:val="001B754C"/>
    <w:rsid w:val="001C3029"/>
    <w:rsid w:val="001C56F5"/>
    <w:rsid w:val="001C657F"/>
    <w:rsid w:val="001D05AF"/>
    <w:rsid w:val="001D0F62"/>
    <w:rsid w:val="001D15A1"/>
    <w:rsid w:val="001D1A08"/>
    <w:rsid w:val="001D1CDA"/>
    <w:rsid w:val="001D226E"/>
    <w:rsid w:val="001E1573"/>
    <w:rsid w:val="001E2D4F"/>
    <w:rsid w:val="001E36D9"/>
    <w:rsid w:val="001E3925"/>
    <w:rsid w:val="001E3CB1"/>
    <w:rsid w:val="001E537A"/>
    <w:rsid w:val="001F0DF8"/>
    <w:rsid w:val="001F20C2"/>
    <w:rsid w:val="001F6A32"/>
    <w:rsid w:val="001F6BD1"/>
    <w:rsid w:val="00204B36"/>
    <w:rsid w:val="00206358"/>
    <w:rsid w:val="00211043"/>
    <w:rsid w:val="0021121A"/>
    <w:rsid w:val="00211950"/>
    <w:rsid w:val="002122F9"/>
    <w:rsid w:val="00213B7D"/>
    <w:rsid w:val="00216AEA"/>
    <w:rsid w:val="00217994"/>
    <w:rsid w:val="00222E39"/>
    <w:rsid w:val="00230DEC"/>
    <w:rsid w:val="002314B2"/>
    <w:rsid w:val="00231CE2"/>
    <w:rsid w:val="00233468"/>
    <w:rsid w:val="002338AE"/>
    <w:rsid w:val="0023696B"/>
    <w:rsid w:val="00240053"/>
    <w:rsid w:val="0024075E"/>
    <w:rsid w:val="00244AD7"/>
    <w:rsid w:val="002515E3"/>
    <w:rsid w:val="00254815"/>
    <w:rsid w:val="002561C5"/>
    <w:rsid w:val="00257F9C"/>
    <w:rsid w:val="00260A70"/>
    <w:rsid w:val="00266738"/>
    <w:rsid w:val="00271640"/>
    <w:rsid w:val="0027542F"/>
    <w:rsid w:val="0028478D"/>
    <w:rsid w:val="00286FA3"/>
    <w:rsid w:val="00291434"/>
    <w:rsid w:val="00296518"/>
    <w:rsid w:val="00297157"/>
    <w:rsid w:val="002973CA"/>
    <w:rsid w:val="002A07B7"/>
    <w:rsid w:val="002A2F65"/>
    <w:rsid w:val="002A59AE"/>
    <w:rsid w:val="002B043A"/>
    <w:rsid w:val="002B0CEA"/>
    <w:rsid w:val="002B5C11"/>
    <w:rsid w:val="002B60D2"/>
    <w:rsid w:val="002B7915"/>
    <w:rsid w:val="002C1390"/>
    <w:rsid w:val="002C7A3B"/>
    <w:rsid w:val="002C7FD7"/>
    <w:rsid w:val="002D7377"/>
    <w:rsid w:val="002D7C60"/>
    <w:rsid w:val="002E01B1"/>
    <w:rsid w:val="002E19B1"/>
    <w:rsid w:val="002E42A6"/>
    <w:rsid w:val="002E4D49"/>
    <w:rsid w:val="002F268F"/>
    <w:rsid w:val="002F4B7D"/>
    <w:rsid w:val="003013DB"/>
    <w:rsid w:val="003023AF"/>
    <w:rsid w:val="00302907"/>
    <w:rsid w:val="00304470"/>
    <w:rsid w:val="00305ECF"/>
    <w:rsid w:val="0033088D"/>
    <w:rsid w:val="00330E65"/>
    <w:rsid w:val="0033173B"/>
    <w:rsid w:val="00332622"/>
    <w:rsid w:val="00332905"/>
    <w:rsid w:val="00334B66"/>
    <w:rsid w:val="0033532D"/>
    <w:rsid w:val="00336442"/>
    <w:rsid w:val="003370B2"/>
    <w:rsid w:val="00340C9D"/>
    <w:rsid w:val="00345050"/>
    <w:rsid w:val="00346CE3"/>
    <w:rsid w:val="00351D3E"/>
    <w:rsid w:val="00356454"/>
    <w:rsid w:val="00356893"/>
    <w:rsid w:val="00364CA0"/>
    <w:rsid w:val="00370E2E"/>
    <w:rsid w:val="003725C5"/>
    <w:rsid w:val="00381FBF"/>
    <w:rsid w:val="00384292"/>
    <w:rsid w:val="00384E3D"/>
    <w:rsid w:val="0038610E"/>
    <w:rsid w:val="00386713"/>
    <w:rsid w:val="00391B89"/>
    <w:rsid w:val="00394826"/>
    <w:rsid w:val="003A2331"/>
    <w:rsid w:val="003A2419"/>
    <w:rsid w:val="003B2111"/>
    <w:rsid w:val="003B256E"/>
    <w:rsid w:val="003C1F5A"/>
    <w:rsid w:val="003C77AF"/>
    <w:rsid w:val="003D4631"/>
    <w:rsid w:val="003D4B18"/>
    <w:rsid w:val="003E08B7"/>
    <w:rsid w:val="003E1C5D"/>
    <w:rsid w:val="003E2020"/>
    <w:rsid w:val="003E2407"/>
    <w:rsid w:val="003E3F6C"/>
    <w:rsid w:val="003E57E2"/>
    <w:rsid w:val="003E5930"/>
    <w:rsid w:val="003F2321"/>
    <w:rsid w:val="003F4CCB"/>
    <w:rsid w:val="003F616B"/>
    <w:rsid w:val="00402C58"/>
    <w:rsid w:val="00411845"/>
    <w:rsid w:val="0041462F"/>
    <w:rsid w:val="0041547E"/>
    <w:rsid w:val="004166CB"/>
    <w:rsid w:val="00417515"/>
    <w:rsid w:val="00420990"/>
    <w:rsid w:val="004224DF"/>
    <w:rsid w:val="00430DD9"/>
    <w:rsid w:val="00431C45"/>
    <w:rsid w:val="00432A4C"/>
    <w:rsid w:val="00440272"/>
    <w:rsid w:val="00442422"/>
    <w:rsid w:val="00442C99"/>
    <w:rsid w:val="00445724"/>
    <w:rsid w:val="00446D1F"/>
    <w:rsid w:val="00454BA9"/>
    <w:rsid w:val="00456314"/>
    <w:rsid w:val="00461C57"/>
    <w:rsid w:val="00462AD1"/>
    <w:rsid w:val="00465373"/>
    <w:rsid w:val="00465D58"/>
    <w:rsid w:val="0046756A"/>
    <w:rsid w:val="00467746"/>
    <w:rsid w:val="00475BD3"/>
    <w:rsid w:val="004820C2"/>
    <w:rsid w:val="0048292F"/>
    <w:rsid w:val="00482F27"/>
    <w:rsid w:val="00484C98"/>
    <w:rsid w:val="00485934"/>
    <w:rsid w:val="00495691"/>
    <w:rsid w:val="004960DF"/>
    <w:rsid w:val="00496755"/>
    <w:rsid w:val="00496D7A"/>
    <w:rsid w:val="004A2DE8"/>
    <w:rsid w:val="004A732C"/>
    <w:rsid w:val="004A748E"/>
    <w:rsid w:val="004B3889"/>
    <w:rsid w:val="004B54B1"/>
    <w:rsid w:val="004C0765"/>
    <w:rsid w:val="004C534F"/>
    <w:rsid w:val="004C69AD"/>
    <w:rsid w:val="004D086C"/>
    <w:rsid w:val="004D2C26"/>
    <w:rsid w:val="004D2E63"/>
    <w:rsid w:val="004D504F"/>
    <w:rsid w:val="004D5D30"/>
    <w:rsid w:val="004E4BBD"/>
    <w:rsid w:val="004E75F6"/>
    <w:rsid w:val="004E7F9A"/>
    <w:rsid w:val="004F42E0"/>
    <w:rsid w:val="00500A27"/>
    <w:rsid w:val="00501410"/>
    <w:rsid w:val="00505B1B"/>
    <w:rsid w:val="00506239"/>
    <w:rsid w:val="005105E7"/>
    <w:rsid w:val="00511AFE"/>
    <w:rsid w:val="00513161"/>
    <w:rsid w:val="00513735"/>
    <w:rsid w:val="005141A0"/>
    <w:rsid w:val="00514687"/>
    <w:rsid w:val="0052217F"/>
    <w:rsid w:val="00522406"/>
    <w:rsid w:val="00524BF8"/>
    <w:rsid w:val="0052749B"/>
    <w:rsid w:val="00531C95"/>
    <w:rsid w:val="00537E83"/>
    <w:rsid w:val="0054209F"/>
    <w:rsid w:val="00554170"/>
    <w:rsid w:val="00554AE7"/>
    <w:rsid w:val="00554BF0"/>
    <w:rsid w:val="005606D4"/>
    <w:rsid w:val="005653D2"/>
    <w:rsid w:val="0057085D"/>
    <w:rsid w:val="00571358"/>
    <w:rsid w:val="00573BBC"/>
    <w:rsid w:val="00573CF0"/>
    <w:rsid w:val="005744FC"/>
    <w:rsid w:val="00575C8C"/>
    <w:rsid w:val="00577649"/>
    <w:rsid w:val="00583A75"/>
    <w:rsid w:val="00590245"/>
    <w:rsid w:val="00591EB8"/>
    <w:rsid w:val="005967D5"/>
    <w:rsid w:val="005A50DB"/>
    <w:rsid w:val="005B0F81"/>
    <w:rsid w:val="005B5258"/>
    <w:rsid w:val="005C659A"/>
    <w:rsid w:val="005C6705"/>
    <w:rsid w:val="005D0384"/>
    <w:rsid w:val="005D1660"/>
    <w:rsid w:val="005D26E1"/>
    <w:rsid w:val="005D3325"/>
    <w:rsid w:val="005D384F"/>
    <w:rsid w:val="005D3945"/>
    <w:rsid w:val="005D7046"/>
    <w:rsid w:val="005E0216"/>
    <w:rsid w:val="005E505F"/>
    <w:rsid w:val="005F072D"/>
    <w:rsid w:val="005F143D"/>
    <w:rsid w:val="005F22F1"/>
    <w:rsid w:val="005F43DD"/>
    <w:rsid w:val="005F53B9"/>
    <w:rsid w:val="005F5514"/>
    <w:rsid w:val="00600357"/>
    <w:rsid w:val="00604349"/>
    <w:rsid w:val="0060687A"/>
    <w:rsid w:val="00606DC6"/>
    <w:rsid w:val="00610787"/>
    <w:rsid w:val="00612011"/>
    <w:rsid w:val="00614B7B"/>
    <w:rsid w:val="006156C2"/>
    <w:rsid w:val="00615F44"/>
    <w:rsid w:val="00617408"/>
    <w:rsid w:val="00621B4C"/>
    <w:rsid w:val="006248A4"/>
    <w:rsid w:val="00626A79"/>
    <w:rsid w:val="006273EF"/>
    <w:rsid w:val="00632DC8"/>
    <w:rsid w:val="00633371"/>
    <w:rsid w:val="0063757A"/>
    <w:rsid w:val="006403DB"/>
    <w:rsid w:val="00640ADB"/>
    <w:rsid w:val="00641970"/>
    <w:rsid w:val="00644E27"/>
    <w:rsid w:val="00644E54"/>
    <w:rsid w:val="00645E28"/>
    <w:rsid w:val="00650350"/>
    <w:rsid w:val="00651656"/>
    <w:rsid w:val="00651CE0"/>
    <w:rsid w:val="00663BFF"/>
    <w:rsid w:val="00664494"/>
    <w:rsid w:val="006649ED"/>
    <w:rsid w:val="00665703"/>
    <w:rsid w:val="00665CBF"/>
    <w:rsid w:val="00666669"/>
    <w:rsid w:val="0066726C"/>
    <w:rsid w:val="0067040F"/>
    <w:rsid w:val="00676D19"/>
    <w:rsid w:val="00677E5B"/>
    <w:rsid w:val="00680FEE"/>
    <w:rsid w:val="006859F6"/>
    <w:rsid w:val="00694B36"/>
    <w:rsid w:val="00694DFC"/>
    <w:rsid w:val="00695047"/>
    <w:rsid w:val="00695EEC"/>
    <w:rsid w:val="00696E30"/>
    <w:rsid w:val="006A44B8"/>
    <w:rsid w:val="006A6998"/>
    <w:rsid w:val="006A75B4"/>
    <w:rsid w:val="006B0EF9"/>
    <w:rsid w:val="006B3E4C"/>
    <w:rsid w:val="006B4980"/>
    <w:rsid w:val="006C0B71"/>
    <w:rsid w:val="006C1B8B"/>
    <w:rsid w:val="006C205C"/>
    <w:rsid w:val="006C4A9F"/>
    <w:rsid w:val="006D2BD2"/>
    <w:rsid w:val="006D57C0"/>
    <w:rsid w:val="006D5AE9"/>
    <w:rsid w:val="006D736B"/>
    <w:rsid w:val="006D76E1"/>
    <w:rsid w:val="006E1D9E"/>
    <w:rsid w:val="006E2563"/>
    <w:rsid w:val="006E2A5E"/>
    <w:rsid w:val="006E5899"/>
    <w:rsid w:val="006E650F"/>
    <w:rsid w:val="006F04A8"/>
    <w:rsid w:val="006F3D1E"/>
    <w:rsid w:val="006F52DF"/>
    <w:rsid w:val="007000DD"/>
    <w:rsid w:val="007008FA"/>
    <w:rsid w:val="007026AD"/>
    <w:rsid w:val="00707D65"/>
    <w:rsid w:val="00710754"/>
    <w:rsid w:val="00710C8A"/>
    <w:rsid w:val="00710FC5"/>
    <w:rsid w:val="0071126A"/>
    <w:rsid w:val="00712161"/>
    <w:rsid w:val="00725640"/>
    <w:rsid w:val="0072763E"/>
    <w:rsid w:val="007312F9"/>
    <w:rsid w:val="00732B65"/>
    <w:rsid w:val="00733FA4"/>
    <w:rsid w:val="00735133"/>
    <w:rsid w:val="00736D68"/>
    <w:rsid w:val="007373FB"/>
    <w:rsid w:val="00740658"/>
    <w:rsid w:val="00745A2A"/>
    <w:rsid w:val="00747D7B"/>
    <w:rsid w:val="00747FAA"/>
    <w:rsid w:val="00750F7A"/>
    <w:rsid w:val="0075106D"/>
    <w:rsid w:val="00760047"/>
    <w:rsid w:val="0077216F"/>
    <w:rsid w:val="00772E23"/>
    <w:rsid w:val="007736E0"/>
    <w:rsid w:val="00781B0B"/>
    <w:rsid w:val="00785424"/>
    <w:rsid w:val="00786CC1"/>
    <w:rsid w:val="00787937"/>
    <w:rsid w:val="00790258"/>
    <w:rsid w:val="00790530"/>
    <w:rsid w:val="007A026C"/>
    <w:rsid w:val="007A3195"/>
    <w:rsid w:val="007A3925"/>
    <w:rsid w:val="007A77D5"/>
    <w:rsid w:val="007A77EF"/>
    <w:rsid w:val="007B16DE"/>
    <w:rsid w:val="007B1770"/>
    <w:rsid w:val="007B345F"/>
    <w:rsid w:val="007B7B4A"/>
    <w:rsid w:val="007B7C1F"/>
    <w:rsid w:val="007C0113"/>
    <w:rsid w:val="007C04A5"/>
    <w:rsid w:val="007C1574"/>
    <w:rsid w:val="007C2C6D"/>
    <w:rsid w:val="007C4CF8"/>
    <w:rsid w:val="007C55A1"/>
    <w:rsid w:val="007C6C35"/>
    <w:rsid w:val="007D48AB"/>
    <w:rsid w:val="007D64E5"/>
    <w:rsid w:val="007D7239"/>
    <w:rsid w:val="007D76A6"/>
    <w:rsid w:val="007E0368"/>
    <w:rsid w:val="007E2A03"/>
    <w:rsid w:val="007E6D71"/>
    <w:rsid w:val="007E6DD5"/>
    <w:rsid w:val="007F0275"/>
    <w:rsid w:val="007F246C"/>
    <w:rsid w:val="007F35BB"/>
    <w:rsid w:val="007F5ED7"/>
    <w:rsid w:val="007F73F9"/>
    <w:rsid w:val="007F74B3"/>
    <w:rsid w:val="00801C3B"/>
    <w:rsid w:val="008036EE"/>
    <w:rsid w:val="00807A12"/>
    <w:rsid w:val="00810260"/>
    <w:rsid w:val="0081138D"/>
    <w:rsid w:val="00817606"/>
    <w:rsid w:val="00823134"/>
    <w:rsid w:val="0082399B"/>
    <w:rsid w:val="00823EDE"/>
    <w:rsid w:val="00836E67"/>
    <w:rsid w:val="00842877"/>
    <w:rsid w:val="00842915"/>
    <w:rsid w:val="00843743"/>
    <w:rsid w:val="00853779"/>
    <w:rsid w:val="008537EC"/>
    <w:rsid w:val="008548E8"/>
    <w:rsid w:val="00855332"/>
    <w:rsid w:val="0086277A"/>
    <w:rsid w:val="00863FCE"/>
    <w:rsid w:val="00872BDB"/>
    <w:rsid w:val="008760C0"/>
    <w:rsid w:val="008803FD"/>
    <w:rsid w:val="00882472"/>
    <w:rsid w:val="00883408"/>
    <w:rsid w:val="00884DB4"/>
    <w:rsid w:val="00884F34"/>
    <w:rsid w:val="00886A5B"/>
    <w:rsid w:val="00890B33"/>
    <w:rsid w:val="00891C5C"/>
    <w:rsid w:val="00894837"/>
    <w:rsid w:val="00895F6A"/>
    <w:rsid w:val="008A5C30"/>
    <w:rsid w:val="008A6674"/>
    <w:rsid w:val="008A6DEF"/>
    <w:rsid w:val="008A72D3"/>
    <w:rsid w:val="008B1E67"/>
    <w:rsid w:val="008B240C"/>
    <w:rsid w:val="008B2477"/>
    <w:rsid w:val="008B2D87"/>
    <w:rsid w:val="008B2F43"/>
    <w:rsid w:val="008B3143"/>
    <w:rsid w:val="008B5DA8"/>
    <w:rsid w:val="008B6CAA"/>
    <w:rsid w:val="008C09B4"/>
    <w:rsid w:val="008C0A02"/>
    <w:rsid w:val="008C24B6"/>
    <w:rsid w:val="008D185E"/>
    <w:rsid w:val="008D2AC0"/>
    <w:rsid w:val="008D61BD"/>
    <w:rsid w:val="008E3A63"/>
    <w:rsid w:val="008E4C4F"/>
    <w:rsid w:val="008E71F1"/>
    <w:rsid w:val="008F12BE"/>
    <w:rsid w:val="008F2C4F"/>
    <w:rsid w:val="008F3774"/>
    <w:rsid w:val="008F3A42"/>
    <w:rsid w:val="008F3CA3"/>
    <w:rsid w:val="008F4151"/>
    <w:rsid w:val="008F41F4"/>
    <w:rsid w:val="008F615B"/>
    <w:rsid w:val="008F6505"/>
    <w:rsid w:val="008F6B11"/>
    <w:rsid w:val="008F7A59"/>
    <w:rsid w:val="00900310"/>
    <w:rsid w:val="009013EA"/>
    <w:rsid w:val="00902EA8"/>
    <w:rsid w:val="00906517"/>
    <w:rsid w:val="00906731"/>
    <w:rsid w:val="00911A0B"/>
    <w:rsid w:val="009240B2"/>
    <w:rsid w:val="00930098"/>
    <w:rsid w:val="00931F01"/>
    <w:rsid w:val="00932A8F"/>
    <w:rsid w:val="00943076"/>
    <w:rsid w:val="00945A7E"/>
    <w:rsid w:val="00946B53"/>
    <w:rsid w:val="0095312C"/>
    <w:rsid w:val="00953782"/>
    <w:rsid w:val="00955AAD"/>
    <w:rsid w:val="00961511"/>
    <w:rsid w:val="00966974"/>
    <w:rsid w:val="00970E89"/>
    <w:rsid w:val="009715EE"/>
    <w:rsid w:val="00971C5A"/>
    <w:rsid w:val="00973643"/>
    <w:rsid w:val="0097449F"/>
    <w:rsid w:val="00980926"/>
    <w:rsid w:val="00983FFB"/>
    <w:rsid w:val="009849E2"/>
    <w:rsid w:val="00984CC6"/>
    <w:rsid w:val="0098514A"/>
    <w:rsid w:val="00985EB0"/>
    <w:rsid w:val="00986BB4"/>
    <w:rsid w:val="00987149"/>
    <w:rsid w:val="00991B1D"/>
    <w:rsid w:val="00992F61"/>
    <w:rsid w:val="009A4EF0"/>
    <w:rsid w:val="009B2205"/>
    <w:rsid w:val="009B41A7"/>
    <w:rsid w:val="009B45DE"/>
    <w:rsid w:val="009B59DA"/>
    <w:rsid w:val="009B7346"/>
    <w:rsid w:val="009C046D"/>
    <w:rsid w:val="009C0F39"/>
    <w:rsid w:val="009C167C"/>
    <w:rsid w:val="009C1DC9"/>
    <w:rsid w:val="009C38DE"/>
    <w:rsid w:val="009C3DE5"/>
    <w:rsid w:val="009C641E"/>
    <w:rsid w:val="009C6ABA"/>
    <w:rsid w:val="009D2B9E"/>
    <w:rsid w:val="009D47C4"/>
    <w:rsid w:val="009D4847"/>
    <w:rsid w:val="009D5549"/>
    <w:rsid w:val="009E06B4"/>
    <w:rsid w:val="009E11B5"/>
    <w:rsid w:val="009F0545"/>
    <w:rsid w:val="009F10E9"/>
    <w:rsid w:val="009F38F8"/>
    <w:rsid w:val="009F548A"/>
    <w:rsid w:val="009F5DE8"/>
    <w:rsid w:val="00A008BE"/>
    <w:rsid w:val="00A0130C"/>
    <w:rsid w:val="00A05041"/>
    <w:rsid w:val="00A067F4"/>
    <w:rsid w:val="00A07715"/>
    <w:rsid w:val="00A104BD"/>
    <w:rsid w:val="00A1115D"/>
    <w:rsid w:val="00A1390B"/>
    <w:rsid w:val="00A144DC"/>
    <w:rsid w:val="00A16778"/>
    <w:rsid w:val="00A17A79"/>
    <w:rsid w:val="00A2724F"/>
    <w:rsid w:val="00A272F0"/>
    <w:rsid w:val="00A30C1B"/>
    <w:rsid w:val="00A30CAF"/>
    <w:rsid w:val="00A40A46"/>
    <w:rsid w:val="00A410CA"/>
    <w:rsid w:val="00A43866"/>
    <w:rsid w:val="00A5329E"/>
    <w:rsid w:val="00A562D4"/>
    <w:rsid w:val="00A5786D"/>
    <w:rsid w:val="00A57AB2"/>
    <w:rsid w:val="00A63882"/>
    <w:rsid w:val="00A6631B"/>
    <w:rsid w:val="00A665D5"/>
    <w:rsid w:val="00A66CBC"/>
    <w:rsid w:val="00A704C6"/>
    <w:rsid w:val="00A735BE"/>
    <w:rsid w:val="00A763CF"/>
    <w:rsid w:val="00A76484"/>
    <w:rsid w:val="00A772AC"/>
    <w:rsid w:val="00A806ED"/>
    <w:rsid w:val="00A844E7"/>
    <w:rsid w:val="00A8468B"/>
    <w:rsid w:val="00A87386"/>
    <w:rsid w:val="00A87A8F"/>
    <w:rsid w:val="00A87B7F"/>
    <w:rsid w:val="00A90CF1"/>
    <w:rsid w:val="00AA024B"/>
    <w:rsid w:val="00AA1A6E"/>
    <w:rsid w:val="00AA3F94"/>
    <w:rsid w:val="00AA56A2"/>
    <w:rsid w:val="00AB0555"/>
    <w:rsid w:val="00AB25FE"/>
    <w:rsid w:val="00AB33B2"/>
    <w:rsid w:val="00AB771E"/>
    <w:rsid w:val="00AC198A"/>
    <w:rsid w:val="00AC1EB1"/>
    <w:rsid w:val="00AC2ACD"/>
    <w:rsid w:val="00AC3F5D"/>
    <w:rsid w:val="00AC42B0"/>
    <w:rsid w:val="00AD01D2"/>
    <w:rsid w:val="00AD2721"/>
    <w:rsid w:val="00AD3496"/>
    <w:rsid w:val="00AD418F"/>
    <w:rsid w:val="00AD551B"/>
    <w:rsid w:val="00AD5759"/>
    <w:rsid w:val="00AD6EFD"/>
    <w:rsid w:val="00AD75AB"/>
    <w:rsid w:val="00AD7614"/>
    <w:rsid w:val="00AD785A"/>
    <w:rsid w:val="00AE0C1A"/>
    <w:rsid w:val="00AE2157"/>
    <w:rsid w:val="00AE24F8"/>
    <w:rsid w:val="00AF0124"/>
    <w:rsid w:val="00AF4265"/>
    <w:rsid w:val="00AF49A3"/>
    <w:rsid w:val="00AF578D"/>
    <w:rsid w:val="00B01531"/>
    <w:rsid w:val="00B0203D"/>
    <w:rsid w:val="00B0361C"/>
    <w:rsid w:val="00B05E5B"/>
    <w:rsid w:val="00B06EE4"/>
    <w:rsid w:val="00B10F87"/>
    <w:rsid w:val="00B13AD1"/>
    <w:rsid w:val="00B172D4"/>
    <w:rsid w:val="00B20B7B"/>
    <w:rsid w:val="00B234DE"/>
    <w:rsid w:val="00B2431D"/>
    <w:rsid w:val="00B264F1"/>
    <w:rsid w:val="00B33009"/>
    <w:rsid w:val="00B3385E"/>
    <w:rsid w:val="00B36DB8"/>
    <w:rsid w:val="00B41E30"/>
    <w:rsid w:val="00B4578E"/>
    <w:rsid w:val="00B467B8"/>
    <w:rsid w:val="00B5053A"/>
    <w:rsid w:val="00B50943"/>
    <w:rsid w:val="00B56422"/>
    <w:rsid w:val="00B607E8"/>
    <w:rsid w:val="00B61FAE"/>
    <w:rsid w:val="00B6776E"/>
    <w:rsid w:val="00B67957"/>
    <w:rsid w:val="00B7051C"/>
    <w:rsid w:val="00B7743B"/>
    <w:rsid w:val="00B77937"/>
    <w:rsid w:val="00B803F0"/>
    <w:rsid w:val="00B8201C"/>
    <w:rsid w:val="00B90067"/>
    <w:rsid w:val="00B90C36"/>
    <w:rsid w:val="00B90EBF"/>
    <w:rsid w:val="00B955CE"/>
    <w:rsid w:val="00B95898"/>
    <w:rsid w:val="00BA0B0E"/>
    <w:rsid w:val="00BA14A2"/>
    <w:rsid w:val="00BA2D0F"/>
    <w:rsid w:val="00BA4E1D"/>
    <w:rsid w:val="00BB0F71"/>
    <w:rsid w:val="00BB28DC"/>
    <w:rsid w:val="00BB3852"/>
    <w:rsid w:val="00BB3CE2"/>
    <w:rsid w:val="00BB5D11"/>
    <w:rsid w:val="00BB6D9F"/>
    <w:rsid w:val="00BB76D3"/>
    <w:rsid w:val="00BC6ABB"/>
    <w:rsid w:val="00BC6C56"/>
    <w:rsid w:val="00BD05D7"/>
    <w:rsid w:val="00BE1280"/>
    <w:rsid w:val="00BE2DD4"/>
    <w:rsid w:val="00BE41AE"/>
    <w:rsid w:val="00BE5E76"/>
    <w:rsid w:val="00C00B5F"/>
    <w:rsid w:val="00C0589A"/>
    <w:rsid w:val="00C07AC8"/>
    <w:rsid w:val="00C07BFA"/>
    <w:rsid w:val="00C117A1"/>
    <w:rsid w:val="00C140DD"/>
    <w:rsid w:val="00C16C20"/>
    <w:rsid w:val="00C204C1"/>
    <w:rsid w:val="00C2124C"/>
    <w:rsid w:val="00C21FE8"/>
    <w:rsid w:val="00C260AE"/>
    <w:rsid w:val="00C26187"/>
    <w:rsid w:val="00C273C6"/>
    <w:rsid w:val="00C32146"/>
    <w:rsid w:val="00C33EB3"/>
    <w:rsid w:val="00C36EF9"/>
    <w:rsid w:val="00C405EB"/>
    <w:rsid w:val="00C437D6"/>
    <w:rsid w:val="00C463F0"/>
    <w:rsid w:val="00C50F6D"/>
    <w:rsid w:val="00C51FB6"/>
    <w:rsid w:val="00C535F3"/>
    <w:rsid w:val="00C55375"/>
    <w:rsid w:val="00C55FCA"/>
    <w:rsid w:val="00C56F4A"/>
    <w:rsid w:val="00C61BE5"/>
    <w:rsid w:val="00C61DCE"/>
    <w:rsid w:val="00C62A6F"/>
    <w:rsid w:val="00C64847"/>
    <w:rsid w:val="00C70F85"/>
    <w:rsid w:val="00C72CA1"/>
    <w:rsid w:val="00C74299"/>
    <w:rsid w:val="00C748FD"/>
    <w:rsid w:val="00C749E2"/>
    <w:rsid w:val="00C8101F"/>
    <w:rsid w:val="00C82E4C"/>
    <w:rsid w:val="00C8308F"/>
    <w:rsid w:val="00C834D5"/>
    <w:rsid w:val="00C84EF2"/>
    <w:rsid w:val="00C84F82"/>
    <w:rsid w:val="00C86A81"/>
    <w:rsid w:val="00C8744F"/>
    <w:rsid w:val="00C87939"/>
    <w:rsid w:val="00C92285"/>
    <w:rsid w:val="00C92C82"/>
    <w:rsid w:val="00C92F7B"/>
    <w:rsid w:val="00C942F7"/>
    <w:rsid w:val="00CA0EA9"/>
    <w:rsid w:val="00CA5296"/>
    <w:rsid w:val="00CA7622"/>
    <w:rsid w:val="00CC0732"/>
    <w:rsid w:val="00CC07F1"/>
    <w:rsid w:val="00CC125D"/>
    <w:rsid w:val="00CC15C5"/>
    <w:rsid w:val="00CC1693"/>
    <w:rsid w:val="00CC2D19"/>
    <w:rsid w:val="00CC5C0A"/>
    <w:rsid w:val="00CC67CE"/>
    <w:rsid w:val="00CC7AF0"/>
    <w:rsid w:val="00CD573A"/>
    <w:rsid w:val="00CD634D"/>
    <w:rsid w:val="00CD7853"/>
    <w:rsid w:val="00CE726F"/>
    <w:rsid w:val="00CF4475"/>
    <w:rsid w:val="00D02950"/>
    <w:rsid w:val="00D20536"/>
    <w:rsid w:val="00D21296"/>
    <w:rsid w:val="00D30DF0"/>
    <w:rsid w:val="00D354B3"/>
    <w:rsid w:val="00D357EC"/>
    <w:rsid w:val="00D507DA"/>
    <w:rsid w:val="00D551B3"/>
    <w:rsid w:val="00D56FF3"/>
    <w:rsid w:val="00D62CD1"/>
    <w:rsid w:val="00D67010"/>
    <w:rsid w:val="00D702A7"/>
    <w:rsid w:val="00D713B0"/>
    <w:rsid w:val="00D81727"/>
    <w:rsid w:val="00D85E46"/>
    <w:rsid w:val="00D90755"/>
    <w:rsid w:val="00D97A16"/>
    <w:rsid w:val="00DA1AB6"/>
    <w:rsid w:val="00DB0413"/>
    <w:rsid w:val="00DB2BD0"/>
    <w:rsid w:val="00DB3380"/>
    <w:rsid w:val="00DB3B02"/>
    <w:rsid w:val="00DB3BD9"/>
    <w:rsid w:val="00DB49F4"/>
    <w:rsid w:val="00DB7C0E"/>
    <w:rsid w:val="00DC0548"/>
    <w:rsid w:val="00DC16BF"/>
    <w:rsid w:val="00DC2972"/>
    <w:rsid w:val="00DC400C"/>
    <w:rsid w:val="00DC52AC"/>
    <w:rsid w:val="00DD2F91"/>
    <w:rsid w:val="00DD5456"/>
    <w:rsid w:val="00DD58A9"/>
    <w:rsid w:val="00DD658A"/>
    <w:rsid w:val="00DE0E0F"/>
    <w:rsid w:val="00DE2B6F"/>
    <w:rsid w:val="00DE5527"/>
    <w:rsid w:val="00DF0598"/>
    <w:rsid w:val="00DF119D"/>
    <w:rsid w:val="00DF2236"/>
    <w:rsid w:val="00DF2450"/>
    <w:rsid w:val="00DF4981"/>
    <w:rsid w:val="00E046E7"/>
    <w:rsid w:val="00E06D9A"/>
    <w:rsid w:val="00E06E49"/>
    <w:rsid w:val="00E10A0A"/>
    <w:rsid w:val="00E10EFD"/>
    <w:rsid w:val="00E10F2C"/>
    <w:rsid w:val="00E11993"/>
    <w:rsid w:val="00E15B16"/>
    <w:rsid w:val="00E264EB"/>
    <w:rsid w:val="00E3053D"/>
    <w:rsid w:val="00E36961"/>
    <w:rsid w:val="00E41AC4"/>
    <w:rsid w:val="00E41E75"/>
    <w:rsid w:val="00E4259A"/>
    <w:rsid w:val="00E428C6"/>
    <w:rsid w:val="00E447F7"/>
    <w:rsid w:val="00E4520C"/>
    <w:rsid w:val="00E473E2"/>
    <w:rsid w:val="00E50AD3"/>
    <w:rsid w:val="00E5147A"/>
    <w:rsid w:val="00E61484"/>
    <w:rsid w:val="00E62593"/>
    <w:rsid w:val="00E64227"/>
    <w:rsid w:val="00E67774"/>
    <w:rsid w:val="00E71024"/>
    <w:rsid w:val="00E74DD7"/>
    <w:rsid w:val="00E80157"/>
    <w:rsid w:val="00E82914"/>
    <w:rsid w:val="00E95C7D"/>
    <w:rsid w:val="00EA41CB"/>
    <w:rsid w:val="00EB1A26"/>
    <w:rsid w:val="00EB4235"/>
    <w:rsid w:val="00EB4DF2"/>
    <w:rsid w:val="00EC0324"/>
    <w:rsid w:val="00EC32F4"/>
    <w:rsid w:val="00EC35CA"/>
    <w:rsid w:val="00EC35E7"/>
    <w:rsid w:val="00EC3B85"/>
    <w:rsid w:val="00EC63E3"/>
    <w:rsid w:val="00ED2310"/>
    <w:rsid w:val="00ED3626"/>
    <w:rsid w:val="00EE0DEB"/>
    <w:rsid w:val="00EE5301"/>
    <w:rsid w:val="00EE65E9"/>
    <w:rsid w:val="00EE7BF0"/>
    <w:rsid w:val="00EF0C1B"/>
    <w:rsid w:val="00EF36E8"/>
    <w:rsid w:val="00F01080"/>
    <w:rsid w:val="00F02232"/>
    <w:rsid w:val="00F046DC"/>
    <w:rsid w:val="00F04BD4"/>
    <w:rsid w:val="00F06BC7"/>
    <w:rsid w:val="00F12CD0"/>
    <w:rsid w:val="00F131A2"/>
    <w:rsid w:val="00F150C0"/>
    <w:rsid w:val="00F15B61"/>
    <w:rsid w:val="00F15CC3"/>
    <w:rsid w:val="00F16FCF"/>
    <w:rsid w:val="00F17770"/>
    <w:rsid w:val="00F178F0"/>
    <w:rsid w:val="00F20F7C"/>
    <w:rsid w:val="00F24F41"/>
    <w:rsid w:val="00F27B93"/>
    <w:rsid w:val="00F34193"/>
    <w:rsid w:val="00F3606F"/>
    <w:rsid w:val="00F43509"/>
    <w:rsid w:val="00F43E51"/>
    <w:rsid w:val="00F4682E"/>
    <w:rsid w:val="00F50548"/>
    <w:rsid w:val="00F50CC7"/>
    <w:rsid w:val="00F54928"/>
    <w:rsid w:val="00F57CBF"/>
    <w:rsid w:val="00F57F1C"/>
    <w:rsid w:val="00F57F33"/>
    <w:rsid w:val="00F62719"/>
    <w:rsid w:val="00F64109"/>
    <w:rsid w:val="00F6795B"/>
    <w:rsid w:val="00F7717F"/>
    <w:rsid w:val="00F82E17"/>
    <w:rsid w:val="00F833FD"/>
    <w:rsid w:val="00F848E9"/>
    <w:rsid w:val="00F90E4C"/>
    <w:rsid w:val="00F9291C"/>
    <w:rsid w:val="00FA01E0"/>
    <w:rsid w:val="00FA0938"/>
    <w:rsid w:val="00FA1CE7"/>
    <w:rsid w:val="00FA2486"/>
    <w:rsid w:val="00FA302E"/>
    <w:rsid w:val="00FA43C7"/>
    <w:rsid w:val="00FA6DCA"/>
    <w:rsid w:val="00FB604C"/>
    <w:rsid w:val="00FB7A33"/>
    <w:rsid w:val="00FC18BF"/>
    <w:rsid w:val="00FC2C7F"/>
    <w:rsid w:val="00FC2FE6"/>
    <w:rsid w:val="00FC40B0"/>
    <w:rsid w:val="00FC4611"/>
    <w:rsid w:val="00FC7218"/>
    <w:rsid w:val="00FD43D4"/>
    <w:rsid w:val="00FD546A"/>
    <w:rsid w:val="00FD5EE8"/>
    <w:rsid w:val="00FD66FB"/>
    <w:rsid w:val="00FE104D"/>
    <w:rsid w:val="00FE4CF5"/>
    <w:rsid w:val="00FE4E00"/>
    <w:rsid w:val="00FF0B94"/>
    <w:rsid w:val="00FF0CC0"/>
    <w:rsid w:val="00FF3458"/>
    <w:rsid w:val="00FF3D3F"/>
    <w:rsid w:val="00FF5A72"/>
    <w:rsid w:val="00FF7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FE3AF"/>
  <w15:docId w15:val="{90B35E05-983F-4291-8904-025BAA1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18"/>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390"/>
    <w:pPr>
      <w:widowControl w:val="0"/>
      <w:autoSpaceDE w:val="0"/>
      <w:autoSpaceDN w:val="0"/>
      <w:spacing w:before="4" w:after="0" w:line="240" w:lineRule="auto"/>
      <w:jc w:val="righ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1390"/>
    <w:rPr>
      <w:rFonts w:ascii="Times New Roman" w:eastAsia="Times New Roman" w:hAnsi="Times New Roman" w:cs="Times New Roman"/>
      <w:sz w:val="24"/>
      <w:szCs w:val="24"/>
    </w:rPr>
  </w:style>
  <w:style w:type="paragraph" w:styleId="ListParagraph">
    <w:name w:val="List Paragraph"/>
    <w:basedOn w:val="Normal"/>
    <w:uiPriority w:val="1"/>
    <w:qFormat/>
    <w:rsid w:val="002C1390"/>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2C1390"/>
    <w:pPr>
      <w:widowControl w:val="0"/>
      <w:autoSpaceDE w:val="0"/>
      <w:autoSpaceDN w:val="0"/>
      <w:spacing w:after="0" w:line="240" w:lineRule="auto"/>
      <w:ind w:left="470"/>
      <w:jc w:val="both"/>
    </w:pPr>
    <w:rPr>
      <w:rFonts w:ascii="Times New Roman" w:eastAsia="Times New Roman" w:hAnsi="Times New Roman" w:cs="Times New Roman"/>
    </w:rPr>
  </w:style>
  <w:style w:type="character" w:styleId="Hyperlink">
    <w:name w:val="Hyperlink"/>
    <w:basedOn w:val="DefaultParagraphFont"/>
    <w:uiPriority w:val="99"/>
    <w:unhideWhenUsed/>
    <w:rsid w:val="002C1390"/>
    <w:rPr>
      <w:color w:val="0563C1" w:themeColor="hyperlink"/>
      <w:u w:val="single"/>
    </w:rPr>
  </w:style>
  <w:style w:type="character" w:customStyle="1" w:styleId="UnresolvedMention1">
    <w:name w:val="Unresolved Mention1"/>
    <w:basedOn w:val="DefaultParagraphFont"/>
    <w:uiPriority w:val="99"/>
    <w:semiHidden/>
    <w:unhideWhenUsed/>
    <w:rsid w:val="002C1390"/>
    <w:rPr>
      <w:color w:val="605E5C"/>
      <w:shd w:val="clear" w:color="auto" w:fill="E1DFDD"/>
    </w:rPr>
  </w:style>
  <w:style w:type="character" w:styleId="CommentReference">
    <w:name w:val="annotation reference"/>
    <w:basedOn w:val="DefaultParagraphFont"/>
    <w:uiPriority w:val="99"/>
    <w:semiHidden/>
    <w:unhideWhenUsed/>
    <w:rsid w:val="00E41AC4"/>
    <w:rPr>
      <w:sz w:val="16"/>
      <w:szCs w:val="16"/>
    </w:rPr>
  </w:style>
  <w:style w:type="paragraph" w:styleId="CommentText">
    <w:name w:val="annotation text"/>
    <w:basedOn w:val="Normal"/>
    <w:link w:val="CommentTextChar"/>
    <w:uiPriority w:val="99"/>
    <w:unhideWhenUsed/>
    <w:rsid w:val="00E41AC4"/>
    <w:pPr>
      <w:spacing w:line="240" w:lineRule="auto"/>
    </w:pPr>
    <w:rPr>
      <w:sz w:val="20"/>
      <w:szCs w:val="20"/>
    </w:rPr>
  </w:style>
  <w:style w:type="character" w:customStyle="1" w:styleId="CommentTextChar">
    <w:name w:val="Comment Text Char"/>
    <w:basedOn w:val="DefaultParagraphFont"/>
    <w:link w:val="CommentText"/>
    <w:uiPriority w:val="99"/>
    <w:rsid w:val="00E41AC4"/>
    <w:rPr>
      <w:sz w:val="20"/>
      <w:szCs w:val="20"/>
    </w:rPr>
  </w:style>
  <w:style w:type="paragraph" w:styleId="CommentSubject">
    <w:name w:val="annotation subject"/>
    <w:basedOn w:val="CommentText"/>
    <w:next w:val="CommentText"/>
    <w:link w:val="CommentSubjectChar"/>
    <w:uiPriority w:val="99"/>
    <w:semiHidden/>
    <w:unhideWhenUsed/>
    <w:rsid w:val="00E41AC4"/>
    <w:rPr>
      <w:b/>
      <w:bCs/>
    </w:rPr>
  </w:style>
  <w:style w:type="character" w:customStyle="1" w:styleId="CommentSubjectChar">
    <w:name w:val="Comment Subject Char"/>
    <w:basedOn w:val="CommentTextChar"/>
    <w:link w:val="CommentSubject"/>
    <w:uiPriority w:val="99"/>
    <w:semiHidden/>
    <w:rsid w:val="00E41AC4"/>
    <w:rPr>
      <w:b/>
      <w:bCs/>
      <w:sz w:val="20"/>
      <w:szCs w:val="20"/>
    </w:rPr>
  </w:style>
  <w:style w:type="paragraph" w:styleId="Revision">
    <w:name w:val="Revision"/>
    <w:hidden/>
    <w:uiPriority w:val="99"/>
    <w:semiHidden/>
    <w:rsid w:val="00C117A1"/>
    <w:pPr>
      <w:spacing w:after="0" w:line="240" w:lineRule="auto"/>
    </w:pPr>
  </w:style>
  <w:style w:type="paragraph" w:styleId="BalloonText">
    <w:name w:val="Balloon Text"/>
    <w:basedOn w:val="Normal"/>
    <w:link w:val="BalloonTextChar"/>
    <w:uiPriority w:val="99"/>
    <w:semiHidden/>
    <w:unhideWhenUsed/>
    <w:rsid w:val="00DC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AC"/>
    <w:rPr>
      <w:rFonts w:ascii="Segoe UI" w:hAnsi="Segoe UI" w:cs="Segoe UI"/>
      <w:sz w:val="18"/>
      <w:szCs w:val="18"/>
    </w:rPr>
  </w:style>
  <w:style w:type="character" w:styleId="FollowedHyperlink">
    <w:name w:val="FollowedHyperlink"/>
    <w:basedOn w:val="DefaultParagraphFont"/>
    <w:uiPriority w:val="99"/>
    <w:semiHidden/>
    <w:unhideWhenUsed/>
    <w:rsid w:val="005D3945"/>
    <w:rPr>
      <w:color w:val="954F72" w:themeColor="followedHyperlink"/>
      <w:u w:val="single"/>
    </w:rPr>
  </w:style>
  <w:style w:type="character" w:customStyle="1" w:styleId="UnresolvedMention2">
    <w:name w:val="Unresolved Mention2"/>
    <w:basedOn w:val="DefaultParagraphFont"/>
    <w:uiPriority w:val="99"/>
    <w:semiHidden/>
    <w:unhideWhenUsed/>
    <w:rsid w:val="00D20536"/>
    <w:rPr>
      <w:color w:val="605E5C"/>
      <w:shd w:val="clear" w:color="auto" w:fill="E1DFDD"/>
    </w:rPr>
  </w:style>
  <w:style w:type="paragraph" w:styleId="Header">
    <w:name w:val="header"/>
    <w:basedOn w:val="Normal"/>
    <w:link w:val="HeaderChar"/>
    <w:uiPriority w:val="99"/>
    <w:unhideWhenUsed/>
    <w:rsid w:val="00335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2D"/>
    <w:rPr>
      <w:lang w:val="hr-HR"/>
    </w:rPr>
  </w:style>
  <w:style w:type="paragraph" w:styleId="Footer">
    <w:name w:val="footer"/>
    <w:basedOn w:val="Normal"/>
    <w:link w:val="FooterChar"/>
    <w:uiPriority w:val="99"/>
    <w:unhideWhenUsed/>
    <w:rsid w:val="00335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2D"/>
    <w:rPr>
      <w:lang w:val="hr-HR"/>
    </w:rPr>
  </w:style>
  <w:style w:type="character" w:customStyle="1" w:styleId="UnresolvedMention3">
    <w:name w:val="Unresolved Mention3"/>
    <w:basedOn w:val="DefaultParagraphFont"/>
    <w:uiPriority w:val="99"/>
    <w:semiHidden/>
    <w:unhideWhenUsed/>
    <w:rsid w:val="0060687A"/>
    <w:rPr>
      <w:color w:val="605E5C"/>
      <w:shd w:val="clear" w:color="auto" w:fill="E1DFDD"/>
    </w:rPr>
  </w:style>
  <w:style w:type="paragraph" w:styleId="HTMLPreformatted">
    <w:name w:val="HTML Preformatted"/>
    <w:basedOn w:val="Normal"/>
    <w:link w:val="HTMLPreformattedChar"/>
    <w:uiPriority w:val="99"/>
    <w:unhideWhenUsed/>
    <w:rsid w:val="0042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20990"/>
    <w:rPr>
      <w:rFonts w:ascii="Courier New" w:eastAsia="Times New Roman" w:hAnsi="Courier New" w:cs="Courier New"/>
      <w:sz w:val="20"/>
      <w:szCs w:val="20"/>
    </w:rPr>
  </w:style>
  <w:style w:type="character" w:customStyle="1" w:styleId="y2iqfc">
    <w:name w:val="y2iqfc"/>
    <w:basedOn w:val="DefaultParagraphFont"/>
    <w:rsid w:val="00420990"/>
  </w:style>
  <w:style w:type="character" w:customStyle="1" w:styleId="UnresolvedMention">
    <w:name w:val="Unresolved Mention"/>
    <w:basedOn w:val="DefaultParagraphFont"/>
    <w:uiPriority w:val="99"/>
    <w:semiHidden/>
    <w:unhideWhenUsed/>
    <w:rsid w:val="00537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6483">
      <w:bodyDiv w:val="1"/>
      <w:marLeft w:val="0"/>
      <w:marRight w:val="0"/>
      <w:marTop w:val="0"/>
      <w:marBottom w:val="0"/>
      <w:divBdr>
        <w:top w:val="none" w:sz="0" w:space="0" w:color="auto"/>
        <w:left w:val="none" w:sz="0" w:space="0" w:color="auto"/>
        <w:bottom w:val="none" w:sz="0" w:space="0" w:color="auto"/>
        <w:right w:val="none" w:sz="0" w:space="0" w:color="auto"/>
      </w:divBdr>
    </w:div>
    <w:div w:id="771363327">
      <w:bodyDiv w:val="1"/>
      <w:marLeft w:val="0"/>
      <w:marRight w:val="0"/>
      <w:marTop w:val="0"/>
      <w:marBottom w:val="0"/>
      <w:divBdr>
        <w:top w:val="none" w:sz="0" w:space="0" w:color="auto"/>
        <w:left w:val="none" w:sz="0" w:space="0" w:color="auto"/>
        <w:bottom w:val="none" w:sz="0" w:space="0" w:color="auto"/>
        <w:right w:val="none" w:sz="0" w:space="0" w:color="auto"/>
      </w:divBdr>
    </w:div>
    <w:div w:id="960842133">
      <w:bodyDiv w:val="1"/>
      <w:marLeft w:val="0"/>
      <w:marRight w:val="0"/>
      <w:marTop w:val="0"/>
      <w:marBottom w:val="0"/>
      <w:divBdr>
        <w:top w:val="none" w:sz="0" w:space="0" w:color="auto"/>
        <w:left w:val="none" w:sz="0" w:space="0" w:color="auto"/>
        <w:bottom w:val="none" w:sz="0" w:space="0" w:color="auto"/>
        <w:right w:val="none" w:sz="0" w:space="0" w:color="auto"/>
      </w:divBdr>
    </w:div>
    <w:div w:id="1037462704">
      <w:bodyDiv w:val="1"/>
      <w:marLeft w:val="0"/>
      <w:marRight w:val="0"/>
      <w:marTop w:val="0"/>
      <w:marBottom w:val="0"/>
      <w:divBdr>
        <w:top w:val="none" w:sz="0" w:space="0" w:color="auto"/>
        <w:left w:val="none" w:sz="0" w:space="0" w:color="auto"/>
        <w:bottom w:val="none" w:sz="0" w:space="0" w:color="auto"/>
        <w:right w:val="none" w:sz="0" w:space="0" w:color="auto"/>
      </w:divBdr>
    </w:div>
    <w:div w:id="1583635420">
      <w:bodyDiv w:val="1"/>
      <w:marLeft w:val="0"/>
      <w:marRight w:val="0"/>
      <w:marTop w:val="0"/>
      <w:marBottom w:val="0"/>
      <w:divBdr>
        <w:top w:val="none" w:sz="0" w:space="0" w:color="auto"/>
        <w:left w:val="none" w:sz="0" w:space="0" w:color="auto"/>
        <w:bottom w:val="none" w:sz="0" w:space="0" w:color="auto"/>
        <w:right w:val="none" w:sz="0" w:space="0" w:color="auto"/>
      </w:divBdr>
    </w:div>
    <w:div w:id="1933393273">
      <w:bodyDiv w:val="1"/>
      <w:marLeft w:val="0"/>
      <w:marRight w:val="0"/>
      <w:marTop w:val="0"/>
      <w:marBottom w:val="0"/>
      <w:divBdr>
        <w:top w:val="none" w:sz="0" w:space="0" w:color="auto"/>
        <w:left w:val="none" w:sz="0" w:space="0" w:color="auto"/>
        <w:bottom w:val="none" w:sz="0" w:space="0" w:color="auto"/>
        <w:right w:val="none" w:sz="0" w:space="0" w:color="auto"/>
      </w:divBdr>
    </w:div>
    <w:div w:id="21275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y.google.com/store/apps/details?id=me.co.mpm.cosmetics" TargetMode="External"/><Relationship Id="rId18" Type="http://schemas.openxmlformats.org/officeDocument/2006/relationships/hyperlink" Target="https://apps.apple.com/us/app/cosmetics-bf/id1557958821"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mastercard.rs/sr-rs/korisnici/pogodnosti-i-promocije/montenegro.html" TargetMode="External"/><Relationship Id="rId7" Type="http://schemas.openxmlformats.org/officeDocument/2006/relationships/footnotes" Target="footnotes.xml"/><Relationship Id="rId12" Type="http://schemas.openxmlformats.org/officeDocument/2006/relationships/hyperlink" Target="https://apps.apple.com/us/app/cosmetics-bf/id1557958821" TargetMode="External"/><Relationship Id="rId17" Type="http://schemas.openxmlformats.org/officeDocument/2006/relationships/hyperlink" Target="https://glovoapp.com/me/s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cun.epcg.com/placanje-racuna" TargetMode="External"/><Relationship Id="rId20" Type="http://schemas.openxmlformats.org/officeDocument/2006/relationships/hyperlink" Target="http://www.voli.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ovoapp.com/me/s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y.google.com/store/apps/details?id=com.telekom.telekomme&amp;hl=en&amp;gl=US&amp;pcampaignid=pcampaignidMKT-Other-global-all-co-prtnr-py-PartBadge-Mar2515-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racun.epcg.com/placanje-racuna" TargetMode="External"/><Relationship Id="rId19" Type="http://schemas.openxmlformats.org/officeDocument/2006/relationships/hyperlink" Target="https://play.google.com/store/apps/details?id=me.co.mpm.cosmetics" TargetMode="External"/><Relationship Id="rId4" Type="http://schemas.openxmlformats.org/officeDocument/2006/relationships/styles" Target="styles.xml"/><Relationship Id="rId9" Type="http://schemas.openxmlformats.org/officeDocument/2006/relationships/hyperlink" Target="https://play.google.com/store/apps/details?id=com.telekom.telekomme&amp;hl=en&amp;gl=US&amp;pcampaignid=pcampaignidMKT-Other-global-all-co-prtnr-py-PartBadge-Mar2515-1" TargetMode="External"/><Relationship Id="rId14" Type="http://schemas.openxmlformats.org/officeDocument/2006/relationships/hyperlink" Target="http://www.voli.me" TargetMode="External"/><Relationship Id="rId22" Type="http://schemas.openxmlformats.org/officeDocument/2006/relationships/hyperlink" Target="https://www.mastercard.rs/sr-rs/korisnici/pogodnosti-i-promocije/montenegro.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370dbb80-d166-4f4b-beca-dbc1c82ebca4" origin="userSelected">
  <element uid="c2e40dab-56f4-4ee3-b07e-aca3b54a5cf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455C-1A37-4625-87D6-F49F103B06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813C36B-FEC4-410F-8429-A1962728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16786</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Petrovic</dc:creator>
  <cp:keywords/>
  <dc:description/>
  <cp:lastModifiedBy>Alma Šok</cp:lastModifiedBy>
  <cp:revision>2</cp:revision>
  <dcterms:created xsi:type="dcterms:W3CDTF">2024-10-03T08:14:00Z</dcterms:created>
  <dcterms:modified xsi:type="dcterms:W3CDTF">2024-10-03T08:14:00Z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9597-1723-4eef-9107-d32f8b34fd24_Enabled">
    <vt:lpwstr>True</vt:lpwstr>
  </property>
  <property fmtid="{D5CDD505-2E9C-101B-9397-08002B2CF9AE}" pid="3" name="MSIP_Label_11f69597-1723-4eef-9107-d32f8b34fd24_SiteId">
    <vt:lpwstr>f06fa858-824b-4a85-aacb-f372cfdc282e</vt:lpwstr>
  </property>
  <property fmtid="{D5CDD505-2E9C-101B-9397-08002B2CF9AE}" pid="4" name="MSIP_Label_11f69597-1723-4eef-9107-d32f8b34fd24_Owner">
    <vt:lpwstr>Yukiko.Lorenzo@mastercard.com</vt:lpwstr>
  </property>
  <property fmtid="{D5CDD505-2E9C-101B-9397-08002B2CF9AE}" pid="5" name="MSIP_Label_11f69597-1723-4eef-9107-d32f8b34fd24_SetDate">
    <vt:lpwstr>2021-06-10T18:59:21.6377984Z</vt:lpwstr>
  </property>
  <property fmtid="{D5CDD505-2E9C-101B-9397-08002B2CF9AE}" pid="6" name="MSIP_Label_11f69597-1723-4eef-9107-d32f8b34fd24_Name">
    <vt:lpwstr>Confidential</vt:lpwstr>
  </property>
  <property fmtid="{D5CDD505-2E9C-101B-9397-08002B2CF9AE}" pid="7" name="MSIP_Label_11f69597-1723-4eef-9107-d32f8b34fd24_Application">
    <vt:lpwstr>Microsoft Azure Information Protection</vt:lpwstr>
  </property>
  <property fmtid="{D5CDD505-2E9C-101B-9397-08002B2CF9AE}" pid="8" name="MSIP_Label_11f69597-1723-4eef-9107-d32f8b34fd24_ActionId">
    <vt:lpwstr>b62ec640-0199-430a-b1f9-be590f07570c</vt:lpwstr>
  </property>
  <property fmtid="{D5CDD505-2E9C-101B-9397-08002B2CF9AE}" pid="9" name="MSIP_Label_11f69597-1723-4eef-9107-d32f8b34fd24_Extended_MSFT_Method">
    <vt:lpwstr>Automatic</vt:lpwstr>
  </property>
  <property fmtid="{D5CDD505-2E9C-101B-9397-08002B2CF9AE}" pid="10" name="MSIP_Label_4fa8c4ca-abf7-47c6-90df-578e94c0e0cc_Enabled">
    <vt:lpwstr>True</vt:lpwstr>
  </property>
  <property fmtid="{D5CDD505-2E9C-101B-9397-08002B2CF9AE}" pid="11" name="MSIP_Label_4fa8c4ca-abf7-47c6-90df-578e94c0e0cc_SiteId">
    <vt:lpwstr>f06fa858-824b-4a85-aacb-f372cfdc282e</vt:lpwstr>
  </property>
  <property fmtid="{D5CDD505-2E9C-101B-9397-08002B2CF9AE}" pid="12" name="MSIP_Label_4fa8c4ca-abf7-47c6-90df-578e94c0e0cc_Owner">
    <vt:lpwstr>Yukiko.Lorenzo@mastercard.com</vt:lpwstr>
  </property>
  <property fmtid="{D5CDD505-2E9C-101B-9397-08002B2CF9AE}" pid="13" name="MSIP_Label_4fa8c4ca-abf7-47c6-90df-578e94c0e0cc_SetDate">
    <vt:lpwstr>2021-06-10T18:59:21.6377984Z</vt:lpwstr>
  </property>
  <property fmtid="{D5CDD505-2E9C-101B-9397-08002B2CF9AE}" pid="14" name="MSIP_Label_4fa8c4ca-abf7-47c6-90df-578e94c0e0cc_Name">
    <vt:lpwstr>Internal Use Only</vt:lpwstr>
  </property>
  <property fmtid="{D5CDD505-2E9C-101B-9397-08002B2CF9AE}" pid="15" name="MSIP_Label_4fa8c4ca-abf7-47c6-90df-578e94c0e0cc_Application">
    <vt:lpwstr>Microsoft Azure Information Protection</vt:lpwstr>
  </property>
  <property fmtid="{D5CDD505-2E9C-101B-9397-08002B2CF9AE}" pid="16" name="MSIP_Label_4fa8c4ca-abf7-47c6-90df-578e94c0e0cc_ActionId">
    <vt:lpwstr>b62ec640-0199-430a-b1f9-be590f07570c</vt:lpwstr>
  </property>
  <property fmtid="{D5CDD505-2E9C-101B-9397-08002B2CF9AE}" pid="17" name="MSIP_Label_4fa8c4ca-abf7-47c6-90df-578e94c0e0cc_Parent">
    <vt:lpwstr>11f69597-1723-4eef-9107-d32f8b34fd24</vt:lpwstr>
  </property>
  <property fmtid="{D5CDD505-2E9C-101B-9397-08002B2CF9AE}" pid="18" name="MSIP_Label_4fa8c4ca-abf7-47c6-90df-578e94c0e0cc_Extended_MSFT_Method">
    <vt:lpwstr>Automatic</vt:lpwstr>
  </property>
  <property fmtid="{D5CDD505-2E9C-101B-9397-08002B2CF9AE}" pid="19" name="Sensitivity">
    <vt:lpwstr>Confidential Internal Use Only</vt:lpwstr>
  </property>
  <property fmtid="{D5CDD505-2E9C-101B-9397-08002B2CF9AE}" pid="20" name="docIndexRef">
    <vt:lpwstr>e06ae8fc-eb29-44ab-a83d-d27383215492</vt:lpwstr>
  </property>
  <property fmtid="{D5CDD505-2E9C-101B-9397-08002B2CF9AE}" pid="21" name="bjSaver">
    <vt:lpwstr>avNU0gE9FitTvfjfyMlnWDO4uugRwNRW</vt:lpwstr>
  </property>
  <property fmtid="{D5CDD505-2E9C-101B-9397-08002B2CF9AE}" pid="22" name="bjDocumentLabelXML">
    <vt:lpwstr>&lt;?xml version="1.0" encoding="us-ascii"?&gt;&lt;sisl xmlns:xsd="http://www.w3.org/2001/XMLSchema" xmlns:xsi="http://www.w3.org/2001/XMLSchema-instance" sislVersion="0" policy="370dbb80-d166-4f4b-beca-dbc1c82ebca4" origin="userSelected" xmlns="http://www.boldonj</vt:lpwstr>
  </property>
  <property fmtid="{D5CDD505-2E9C-101B-9397-08002B2CF9AE}" pid="23" name="bjDocumentLabelXML-0">
    <vt:lpwstr>ames.com/2008/01/sie/internal/label"&gt;&lt;element uid="c2e40dab-56f4-4ee3-b07e-aca3b54a5cf8" value="" /&gt;&lt;/sisl&gt;</vt:lpwstr>
  </property>
  <property fmtid="{D5CDD505-2E9C-101B-9397-08002B2CF9AE}" pid="24" name="bjDocumentSecurityLabel">
    <vt:lpwstr>[P2-CONFIDENTIAL]</vt:lpwstr>
  </property>
  <property fmtid="{D5CDD505-2E9C-101B-9397-08002B2CF9AE}" pid="25" name="bjClsUserRVM">
    <vt:lpwstr>[]</vt:lpwstr>
  </property>
  <property fmtid="{D5CDD505-2E9C-101B-9397-08002B2CF9AE}" pid="26" name="bjHeaderPrimaryTextBox">
    <vt:lpwstr>_x000d_
[P2-CONFIDENTIAL]</vt:lpwstr>
  </property>
  <property fmtid="{D5CDD505-2E9C-101B-9397-08002B2CF9AE}" pid="27" name="bjHeaderEvenTextBox">
    <vt:lpwstr>_x000d_
[P2-CONFIDENTIAL]</vt:lpwstr>
  </property>
</Properties>
</file>